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FCD0" w14:textId="322027F3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Pr="00DB61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4C3E5B27" w14:textId="77777777" w:rsidR="00DB61BD" w:rsidRPr="00DB61BD" w:rsidRDefault="00DB61BD" w:rsidP="00DB61BD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0F3BCBBA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DB61BD" w:rsidRPr="00DB61BD" w14:paraId="0D10B7D0" w14:textId="77777777" w:rsidTr="00DB61BD">
        <w:tc>
          <w:tcPr>
            <w:tcW w:w="9016" w:type="dxa"/>
            <w:gridSpan w:val="6"/>
            <w:shd w:val="clear" w:color="auto" w:fill="FFC000"/>
            <w:vAlign w:val="center"/>
          </w:tcPr>
          <w:p w14:paraId="040348E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E07025" w:rsidRPr="00DB61BD" w14:paraId="541BD787" w14:textId="77777777" w:rsidTr="00747B5D">
        <w:tc>
          <w:tcPr>
            <w:tcW w:w="3256" w:type="dxa"/>
            <w:vMerge w:val="restart"/>
            <w:vAlign w:val="center"/>
          </w:tcPr>
          <w:p w14:paraId="55685DA2" w14:textId="77777777" w:rsidR="00E07025" w:rsidRPr="00DB61BD" w:rsidRDefault="00E07025" w:rsidP="00E0702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1FDCFD19" w14:textId="77777777" w:rsidR="00E07025" w:rsidRPr="00DB61BD" w:rsidRDefault="00E07025" w:rsidP="00E0702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7BE67B79" w14:textId="584FCBF4" w:rsidR="00E07025" w:rsidRPr="00DB61BD" w:rsidRDefault="00E07025" w:rsidP="00E0702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E07025" w:rsidRPr="00DB61BD" w14:paraId="41391289" w14:textId="77777777" w:rsidTr="00747B5D">
        <w:tc>
          <w:tcPr>
            <w:tcW w:w="3256" w:type="dxa"/>
            <w:vMerge/>
            <w:vAlign w:val="center"/>
          </w:tcPr>
          <w:p w14:paraId="4B283893" w14:textId="77777777" w:rsidR="00E07025" w:rsidRPr="00DB61BD" w:rsidRDefault="00E07025" w:rsidP="00E0702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0F33C5" w14:textId="77777777" w:rsidR="00E07025" w:rsidRPr="00DB61BD" w:rsidRDefault="00E07025" w:rsidP="00E07025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1F41FAA3" w14:textId="23EC4E40" w:rsidR="00E07025" w:rsidRPr="00DB61BD" w:rsidRDefault="00E07025" w:rsidP="00E0702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2861B21B" w14:textId="77777777" w:rsidTr="00747B5D">
        <w:tc>
          <w:tcPr>
            <w:tcW w:w="3256" w:type="dxa"/>
            <w:vMerge w:val="restart"/>
            <w:vAlign w:val="center"/>
          </w:tcPr>
          <w:p w14:paraId="4588EB02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30AC9261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6778673B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111D3407" w14:textId="5212B845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DB61BD" w:rsidRPr="00DB61BD" w14:paraId="40633DD1" w14:textId="77777777" w:rsidTr="00747B5D">
        <w:tc>
          <w:tcPr>
            <w:tcW w:w="3256" w:type="dxa"/>
            <w:vMerge/>
            <w:vAlign w:val="center"/>
          </w:tcPr>
          <w:p w14:paraId="46FA8D2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1506C93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DB61BD" w:rsidRPr="00DB61BD" w14:paraId="5FB39C0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A47632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3ACCE590" w14:textId="77777777" w:rsidTr="00747B5D">
        <w:tc>
          <w:tcPr>
            <w:tcW w:w="3256" w:type="dxa"/>
            <w:vAlign w:val="center"/>
          </w:tcPr>
          <w:p w14:paraId="087639C7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3A932A5C" w14:textId="02A32417" w:rsidR="00DB61BD" w:rsidRPr="00DB61BD" w:rsidRDefault="00724182" w:rsidP="00DB61BD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- </w:t>
            </w:r>
            <w:r w:rsidR="00F84E63" w:rsidRPr="001D30D6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Ekološki pristupi u iskorištavanju hrane u kuharstvu</w:t>
            </w:r>
          </w:p>
        </w:tc>
      </w:tr>
      <w:tr w:rsidR="00DB61BD" w:rsidRPr="00DB61BD" w14:paraId="36B44EB8" w14:textId="77777777" w:rsidTr="00747B5D">
        <w:tc>
          <w:tcPr>
            <w:tcW w:w="3256" w:type="dxa"/>
            <w:vAlign w:val="center"/>
          </w:tcPr>
          <w:p w14:paraId="618F8C7E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5B0DAD0A" w14:textId="59E38759" w:rsidR="00DB61BD" w:rsidRPr="00DB61BD" w:rsidRDefault="00D957C2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50 sati</w:t>
            </w:r>
          </w:p>
        </w:tc>
      </w:tr>
      <w:tr w:rsidR="00DB61BD" w:rsidRPr="00DB61BD" w14:paraId="3D8C73A9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3E3CCCE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7D1612C0" w14:textId="77777777" w:rsidTr="00747B5D">
        <w:tc>
          <w:tcPr>
            <w:tcW w:w="3256" w:type="dxa"/>
            <w:vAlign w:val="center"/>
          </w:tcPr>
          <w:p w14:paraId="503DDC68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703D5C97" w14:textId="245BC6B4" w:rsidR="00DB61BD" w:rsidRPr="00DB61BD" w:rsidRDefault="0089784B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DB61BD" w:rsidRPr="00DB61BD" w14:paraId="621D4E10" w14:textId="77777777" w:rsidTr="00747B5D">
        <w:tc>
          <w:tcPr>
            <w:tcW w:w="3256" w:type="dxa"/>
            <w:vAlign w:val="center"/>
          </w:tcPr>
          <w:p w14:paraId="52DA405E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20CDC73E" w14:textId="17854A6E" w:rsidR="004856A3" w:rsidRPr="002D291F" w:rsidRDefault="004856A3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2D291F">
              <w:rPr>
                <w:rFonts w:ascii="Calibri Light" w:eastAsia="Calibri" w:hAnsi="Calibri Light" w:cs="Calibri Light"/>
                <w:sz w:val="20"/>
              </w:rPr>
              <w:t>Racionalno koristiti namirnice i potrošni materijal</w:t>
            </w:r>
          </w:p>
          <w:p w14:paraId="10FC2ED2" w14:textId="19D1EF66" w:rsidR="00DB61BD" w:rsidRPr="002D291F" w:rsidRDefault="00E529F9" w:rsidP="00DB61BD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color w:val="auto"/>
                <w:sz w:val="20"/>
              </w:rPr>
            </w:pPr>
            <w:hyperlink r:id="rId10" w:history="1">
              <w:r w:rsidR="004856A3" w:rsidRPr="002D291F">
                <w:rPr>
                  <w:rStyle w:val="Hyperlink"/>
                  <w:rFonts w:ascii="Calibri Light" w:eastAsia="Calibri" w:hAnsi="Calibri Light" w:cs="Calibri Light"/>
                  <w:color w:val="auto"/>
                  <w:sz w:val="20"/>
                </w:rPr>
                <w:t>https://vjestine.hzz.hr/sector/skill/7095</w:t>
              </w:r>
            </w:hyperlink>
            <w:r w:rsidR="00B828B5" w:rsidRPr="002D291F">
              <w:rPr>
                <w:rStyle w:val="Hyperlink"/>
                <w:rFonts w:ascii="Calibri Light" w:eastAsia="Calibri" w:hAnsi="Calibri Light" w:cs="Calibri Light"/>
                <w:color w:val="auto"/>
                <w:sz w:val="20"/>
              </w:rPr>
              <w:t xml:space="preserve"> </w:t>
            </w:r>
          </w:p>
          <w:p w14:paraId="087C9416" w14:textId="085330EF" w:rsidR="00E06938" w:rsidRPr="002D291F" w:rsidRDefault="00E06938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2D291F">
              <w:rPr>
                <w:rFonts w:ascii="Calibri Light" w:eastAsia="Calibri" w:hAnsi="Calibri Light" w:cs="Calibri Light"/>
                <w:sz w:val="20"/>
              </w:rPr>
              <w:t>Odlagati otpad od hrane</w:t>
            </w:r>
          </w:p>
          <w:p w14:paraId="6EC37F09" w14:textId="77777777" w:rsidR="007238F8" w:rsidRPr="002D291F" w:rsidRDefault="00E529F9" w:rsidP="00DB61BD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color w:val="auto"/>
                <w:sz w:val="20"/>
              </w:rPr>
            </w:pPr>
            <w:hyperlink r:id="rId11" w:history="1">
              <w:r w:rsidR="007238F8" w:rsidRPr="002D291F">
                <w:rPr>
                  <w:rStyle w:val="Hyperlink"/>
                  <w:rFonts w:ascii="Calibri Light" w:eastAsia="Calibri" w:hAnsi="Calibri Light" w:cs="Calibri Light"/>
                  <w:color w:val="auto"/>
                  <w:sz w:val="20"/>
                </w:rPr>
                <w:t>https://vjestine.hzz.hr/sector/skill/3726</w:t>
              </w:r>
            </w:hyperlink>
          </w:p>
          <w:p w14:paraId="283D4A05" w14:textId="77777777" w:rsidR="00AD297C" w:rsidRPr="002D291F" w:rsidRDefault="00AD297C" w:rsidP="0060292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D291F">
              <w:rPr>
                <w:rFonts w:ascii="Calibri Light" w:eastAsia="Calibri" w:hAnsi="Calibri Light" w:cs="Calibri Light"/>
                <w:sz w:val="20"/>
                <w:szCs w:val="20"/>
              </w:rPr>
              <w:t>Promicati maksimalnu iskoristivost namirnica i hrane u kuhinji</w:t>
            </w:r>
          </w:p>
          <w:p w14:paraId="19E4304A" w14:textId="6CF5B2F3" w:rsidR="00AD297C" w:rsidRPr="00B47670" w:rsidRDefault="00E529F9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2" w:history="1">
              <w:r w:rsidR="00602927" w:rsidRPr="002D291F">
                <w:rPr>
                  <w:rStyle w:val="Hyperlink"/>
                  <w:rFonts w:ascii="Calibri Light" w:eastAsia="Calibri" w:hAnsi="Calibri Light" w:cs="Calibri Light"/>
                  <w:color w:val="auto"/>
                  <w:sz w:val="20"/>
                  <w:szCs w:val="20"/>
                </w:rPr>
                <w:t>https://hko.srce.hr/registar/skup-kompetencija/detalji/2596</w:t>
              </w:r>
            </w:hyperlink>
            <w:r w:rsidR="00602927" w:rsidRPr="002D291F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DB61BD" w:rsidRPr="00DB61BD" w14:paraId="13D8145B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1948AB15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DB61BD" w:rsidRPr="00DB61BD" w14:paraId="1435E3DB" w14:textId="77777777" w:rsidTr="00DB61BD">
        <w:tc>
          <w:tcPr>
            <w:tcW w:w="9016" w:type="dxa"/>
            <w:gridSpan w:val="6"/>
            <w:shd w:val="clear" w:color="auto" w:fill="D9D9D9"/>
            <w:vAlign w:val="center"/>
          </w:tcPr>
          <w:p w14:paraId="6391A4B9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656939DA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10DD4893" w14:textId="77777777" w:rsidR="00DB61BD" w:rsidRPr="00DB61BD" w:rsidRDefault="00DB61BD" w:rsidP="00DB61BD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DB61BD" w:rsidRPr="00DB61BD" w14:paraId="058874E0" w14:textId="77777777" w:rsidTr="00747B5D">
        <w:tc>
          <w:tcPr>
            <w:tcW w:w="4531" w:type="dxa"/>
            <w:gridSpan w:val="3"/>
            <w:vAlign w:val="center"/>
          </w:tcPr>
          <w:p w14:paraId="727301BA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41162D1D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0ACD84C9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096BBEEE" w14:textId="77777777" w:rsidR="00DB61BD" w:rsidRPr="00DB61BD" w:rsidRDefault="00DB61BD" w:rsidP="00DB61B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Pr="00DB61BD">
              <w:rPr>
                <w:rFonts w:ascii="Calibri Light" w:eastAsia="Calibri" w:hAnsi="Calibri Light" w:cs="Calibri Light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DB61BD" w:rsidRPr="00DB61BD" w14:paraId="08197D1E" w14:textId="77777777" w:rsidTr="00A73DC7">
        <w:tc>
          <w:tcPr>
            <w:tcW w:w="4531" w:type="dxa"/>
            <w:gridSpan w:val="3"/>
          </w:tcPr>
          <w:p w14:paraId="389A9565" w14:textId="77777777" w:rsidR="00CC3C11" w:rsidRPr="00A73DC7" w:rsidRDefault="00CC3C11" w:rsidP="00CC3C11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A73DC7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 xml:space="preserve">SZ: </w:t>
            </w:r>
            <w:r w:rsidR="00A73DC7" w:rsidRPr="00A73DC7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Kuhar chef / Kuharica chef</w:t>
            </w:r>
          </w:p>
          <w:p w14:paraId="576D0394" w14:textId="05474507" w:rsidR="00A73DC7" w:rsidRDefault="00E529F9" w:rsidP="00CC3C11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A73DC7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https://hko.srce.hr/registar/standard-zanimanja/detalji/311</w:t>
              </w:r>
            </w:hyperlink>
            <w:r w:rsidR="00A73DC7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0F8ED633" w14:textId="77777777" w:rsidR="00A73DC7" w:rsidRDefault="00A73DC7" w:rsidP="00CC3C11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6E4C49C" w14:textId="77777777" w:rsidR="00A73DC7" w:rsidRDefault="002C53B7" w:rsidP="00CC3C11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2C53B7">
              <w:rPr>
                <w:rFonts w:ascii="Calibri Light" w:eastAsia="Calibri" w:hAnsi="Calibri Light" w:cs="Calibri Light"/>
                <w:sz w:val="20"/>
                <w:szCs w:val="20"/>
              </w:rPr>
              <w:t>Primjena održivog razvoja u kuhinji i ekologija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2065BE37" w14:textId="2EFC14AA" w:rsidR="003B138F" w:rsidRDefault="00E529F9" w:rsidP="00CC3C11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4" w:history="1">
              <w:r w:rsidR="003B138F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https://hko.srce.hr/registar/skup-kompetencija/detalji/2596</w:t>
              </w:r>
            </w:hyperlink>
            <w:r w:rsidR="003B138F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4354433E" w14:textId="77777777" w:rsidR="003B138F" w:rsidRDefault="003B138F" w:rsidP="00CC3C11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4080025" w14:textId="77777777" w:rsidR="003B138F" w:rsidRDefault="003B138F" w:rsidP="00CC3C11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>Pojedinačne kompetencije u SKOMP-u:</w:t>
            </w:r>
          </w:p>
          <w:p w14:paraId="4AF32066" w14:textId="77777777" w:rsidR="00755E15" w:rsidRPr="00755E15" w:rsidRDefault="00755E15" w:rsidP="00755E15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BD4B2E3" w14:textId="3F46A894" w:rsidR="00755E15" w:rsidRPr="00BD1A70" w:rsidRDefault="00755E15" w:rsidP="00BD1A70">
            <w:pPr>
              <w:pStyle w:val="ListParagraph"/>
              <w:numPr>
                <w:ilvl w:val="0"/>
                <w:numId w:val="4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D1A70">
              <w:rPr>
                <w:rFonts w:ascii="Calibri Light" w:eastAsia="Calibri" w:hAnsi="Calibri Light" w:cs="Calibri Light"/>
                <w:sz w:val="20"/>
                <w:szCs w:val="20"/>
              </w:rPr>
              <w:t>Osigurati i prim</w:t>
            </w:r>
            <w:r w:rsidR="00265EF0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BD1A70">
              <w:rPr>
                <w:rFonts w:ascii="Calibri Light" w:eastAsia="Calibri" w:hAnsi="Calibri Light" w:cs="Calibri Light"/>
                <w:sz w:val="20"/>
                <w:szCs w:val="20"/>
              </w:rPr>
              <w:t>jeniti u kuhinji osnovne standarde i zakonsku regulativu zaštite okoliša</w:t>
            </w:r>
          </w:p>
          <w:p w14:paraId="618DD236" w14:textId="3F939FB7" w:rsidR="00755E15" w:rsidRPr="00BD1A70" w:rsidRDefault="00755E15" w:rsidP="00BD1A70">
            <w:pPr>
              <w:pStyle w:val="ListParagraph"/>
              <w:numPr>
                <w:ilvl w:val="0"/>
                <w:numId w:val="4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D1A70">
              <w:rPr>
                <w:rFonts w:ascii="Calibri Light" w:eastAsia="Calibri" w:hAnsi="Calibri Light" w:cs="Calibri Light"/>
                <w:sz w:val="20"/>
                <w:szCs w:val="20"/>
              </w:rPr>
              <w:t>Osigurati i primjeniti standarde pri sortiranju i odlaganju kuhinjskog otpada</w:t>
            </w:r>
          </w:p>
          <w:p w14:paraId="092B7A70" w14:textId="7B6315A4" w:rsidR="00755E15" w:rsidRPr="00BD1A70" w:rsidRDefault="00755E15" w:rsidP="00BD1A70">
            <w:pPr>
              <w:pStyle w:val="ListParagraph"/>
              <w:numPr>
                <w:ilvl w:val="0"/>
                <w:numId w:val="4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D1A70">
              <w:rPr>
                <w:rFonts w:ascii="Calibri Light" w:eastAsia="Calibri" w:hAnsi="Calibri Light" w:cs="Calibri Light"/>
                <w:sz w:val="20"/>
                <w:szCs w:val="20"/>
              </w:rPr>
              <w:t>Osigurati racionalnu potrošnje energije, vode i drugih resursa u kuhinji</w:t>
            </w:r>
          </w:p>
          <w:p w14:paraId="25EA8401" w14:textId="57482127" w:rsidR="00755E15" w:rsidRPr="00BD1A70" w:rsidRDefault="00755E15" w:rsidP="00BD1A70">
            <w:pPr>
              <w:pStyle w:val="ListParagraph"/>
              <w:numPr>
                <w:ilvl w:val="0"/>
                <w:numId w:val="4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D1A70">
              <w:rPr>
                <w:rFonts w:ascii="Calibri Light" w:eastAsia="Calibri" w:hAnsi="Calibri Light" w:cs="Calibri Light"/>
                <w:sz w:val="20"/>
                <w:szCs w:val="20"/>
              </w:rPr>
              <w:t>Racionalno koristiti kemijska i druga sredstva koja mogu nepovoljno utjecati na okoliš</w:t>
            </w:r>
          </w:p>
          <w:p w14:paraId="3C9AB7A8" w14:textId="0BC2C5FB" w:rsidR="00755E15" w:rsidRPr="00BD1A70" w:rsidRDefault="00755E15" w:rsidP="00BD1A70">
            <w:pPr>
              <w:pStyle w:val="ListParagraph"/>
              <w:numPr>
                <w:ilvl w:val="0"/>
                <w:numId w:val="4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D1A70">
              <w:rPr>
                <w:rFonts w:ascii="Calibri Light" w:eastAsia="Calibri" w:hAnsi="Calibri Light" w:cs="Calibri Light"/>
                <w:sz w:val="20"/>
                <w:szCs w:val="20"/>
              </w:rPr>
              <w:t>Promicati maksimalnu iskoristivost namirnica i hrane u kuhinji</w:t>
            </w:r>
          </w:p>
          <w:p w14:paraId="4397E330" w14:textId="77777777" w:rsidR="00BD1A70" w:rsidRDefault="00755E15" w:rsidP="00755E15">
            <w:pPr>
              <w:pStyle w:val="ListParagraph"/>
              <w:numPr>
                <w:ilvl w:val="0"/>
                <w:numId w:val="4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D1A70">
              <w:rPr>
                <w:rFonts w:ascii="Calibri Light" w:eastAsia="Calibri" w:hAnsi="Calibri Light" w:cs="Calibri Light"/>
                <w:sz w:val="20"/>
                <w:szCs w:val="20"/>
              </w:rPr>
              <w:t>Promicati ekološka rješenja u odlaganju i razvrstavanju kuhinjskog otpada</w:t>
            </w:r>
          </w:p>
          <w:p w14:paraId="446D8703" w14:textId="3D50108E" w:rsidR="00755E15" w:rsidRPr="00BD1A70" w:rsidRDefault="00755E15" w:rsidP="00755E15">
            <w:pPr>
              <w:pStyle w:val="ListParagraph"/>
              <w:numPr>
                <w:ilvl w:val="0"/>
                <w:numId w:val="4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D1A70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Promicati društveno odgovorno ponašanje u kuhinjskim procesima</w:t>
            </w:r>
          </w:p>
          <w:p w14:paraId="3636AB4F" w14:textId="77777777" w:rsidR="00B738AC" w:rsidRDefault="00B738AC" w:rsidP="00755E15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00FE6C87" w14:textId="77777777" w:rsidR="00B738AC" w:rsidRDefault="00B738AC" w:rsidP="00755E15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B738AC">
              <w:rPr>
                <w:rFonts w:ascii="Calibri Light" w:eastAsia="Calibri" w:hAnsi="Calibri Light" w:cs="Calibri Light"/>
                <w:sz w:val="20"/>
                <w:szCs w:val="20"/>
              </w:rPr>
              <w:t>Izrada jela</w:t>
            </w:r>
          </w:p>
          <w:p w14:paraId="1B9D4175" w14:textId="77777777" w:rsidR="00B738AC" w:rsidRDefault="00E529F9" w:rsidP="00755E15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5" w:history="1">
              <w:r w:rsidR="00B738AC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https://hko.srce.hr/registar/skup-kompetencija/detalji/2590</w:t>
              </w:r>
            </w:hyperlink>
            <w:r w:rsidR="00B738AC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89E6445" w14:textId="77777777" w:rsidR="00B738AC" w:rsidRDefault="00B738AC" w:rsidP="00755E15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79F06E56" w14:textId="77777777" w:rsidR="00D5690E" w:rsidRPr="00D5690E" w:rsidRDefault="00D5690E" w:rsidP="00D5690E">
            <w:p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ABE0CFA" w14:textId="7E996243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Pripremiti i odabrati potrebnu opremu, alat i strojeve te uređaje prema zahtjevima radnog procesa u ugostiteljskoj kuhinji</w:t>
            </w:r>
          </w:p>
          <w:p w14:paraId="31673A5C" w14:textId="347A0A56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Nadzirati i koordinirati tijek radnog procesa u kuhinji</w:t>
            </w:r>
          </w:p>
          <w:p w14:paraId="2B64D914" w14:textId="397FDDEF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Pravilno prigotoviti hranu za potrošnju na drugom mjestu (catering)</w:t>
            </w:r>
          </w:p>
          <w:p w14:paraId="336421E9" w14:textId="35F5953E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Primijeniti odgovarajuće tehnike i tehnologije rada prema namirnicama i jelu koje se izrađuje</w:t>
            </w:r>
          </w:p>
          <w:p w14:paraId="74FA4155" w14:textId="231B8A3F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Gotoviti jela odabirom pravilne termičke obrade prema zakonitostima struke</w:t>
            </w:r>
          </w:p>
          <w:p w14:paraId="5C932496" w14:textId="6820D085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Utvrditi sklad / nesklad okusa u samom jelu</w:t>
            </w:r>
          </w:p>
          <w:p w14:paraId="66454B39" w14:textId="64CCA621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Brzo i efikasno rješiti nepredviđene situacija tijekom proizvodnog procesa</w:t>
            </w:r>
          </w:p>
          <w:p w14:paraId="0E48A131" w14:textId="0559FA10" w:rsidR="00D5690E" w:rsidRPr="00E25A4D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25A4D">
              <w:rPr>
                <w:rFonts w:ascii="Calibri Light" w:eastAsia="Calibri" w:hAnsi="Calibri Light" w:cs="Calibri Light"/>
                <w:sz w:val="20"/>
                <w:szCs w:val="20"/>
              </w:rPr>
              <w:t>Racionalno koristiti namirnice i potrošni materijal</w:t>
            </w:r>
          </w:p>
          <w:p w14:paraId="5F35855A" w14:textId="5408A303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Koordinirati, usmjeravati i nadgledati proces proizvodnje jela</w:t>
            </w:r>
          </w:p>
          <w:p w14:paraId="5EC9409E" w14:textId="5B2015F0" w:rsidR="00D5690E" w:rsidRPr="004C3FAB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4C3FAB">
              <w:rPr>
                <w:rFonts w:ascii="Calibri Light" w:eastAsia="Calibri" w:hAnsi="Calibri Light" w:cs="Calibri Light"/>
                <w:sz w:val="20"/>
                <w:szCs w:val="20"/>
              </w:rPr>
              <w:t>Uvoditi nove trendove i nove tehnike rada u kuhinju temeljem novih gastronomskih spoznaja</w:t>
            </w:r>
          </w:p>
          <w:p w14:paraId="24FE5172" w14:textId="3CFFA60A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Očuvati nutricionistički sastav namirnica kroz implementaciju novih tehnika i tehnologija rada</w:t>
            </w:r>
          </w:p>
          <w:p w14:paraId="1E590FEC" w14:textId="00769640" w:rsidR="00D5690E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Pravovremeno donijeti odluke temeljem zahtjeva proizvodnog procesa u kuhinji</w:t>
            </w:r>
          </w:p>
          <w:p w14:paraId="5EF862A1" w14:textId="59C49F68" w:rsidR="00B738AC" w:rsidRPr="00D5690E" w:rsidRDefault="00D5690E" w:rsidP="00D5690E">
            <w:pPr>
              <w:pStyle w:val="ListParagraph"/>
              <w:numPr>
                <w:ilvl w:val="0"/>
                <w:numId w:val="3"/>
              </w:numPr>
              <w:tabs>
                <w:tab w:val="left" w:pos="1603"/>
              </w:tabs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5690E">
              <w:rPr>
                <w:rFonts w:ascii="Calibri Light" w:eastAsia="Calibri" w:hAnsi="Calibri Light" w:cs="Calibri Light"/>
                <w:sz w:val="20"/>
                <w:szCs w:val="20"/>
              </w:rPr>
              <w:t>Koristiti kuhinjsku terminologiju u radnom procesu kuhinje</w:t>
            </w:r>
          </w:p>
        </w:tc>
        <w:tc>
          <w:tcPr>
            <w:tcW w:w="4485" w:type="dxa"/>
            <w:gridSpan w:val="3"/>
          </w:tcPr>
          <w:p w14:paraId="50EEEA5D" w14:textId="77777777" w:rsidR="00DB61BD" w:rsidRDefault="0089784B" w:rsidP="00A73DC7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817761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lastRenderedPageBreak/>
              <w:t>SK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: </w:t>
            </w:r>
            <w:r w:rsidRPr="0089784B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Kuhar specijalist antičke rimske kuhinje / Kuharica specijalistica antičke rimske kuhinje</w:t>
            </w:r>
          </w:p>
          <w:p w14:paraId="1802EFA5" w14:textId="7677C081" w:rsidR="0089784B" w:rsidRDefault="00E529F9" w:rsidP="00A73DC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6" w:history="1">
              <w:r w:rsidR="0089784B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https://hko.srce.hr/registar/standard-kvalifikacije/detalji/202</w:t>
              </w:r>
            </w:hyperlink>
          </w:p>
          <w:p w14:paraId="265FEFAD" w14:textId="77777777" w:rsidR="0089784B" w:rsidRDefault="0089784B" w:rsidP="00A73DC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5D483846" w14:textId="77777777" w:rsidR="0089784B" w:rsidRDefault="0089784B" w:rsidP="00A73DC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SIU: </w:t>
            </w:r>
            <w:r w:rsidR="004A5607" w:rsidRPr="004A5607">
              <w:rPr>
                <w:rFonts w:ascii="Calibri Light" w:eastAsia="Calibri" w:hAnsi="Calibri Light" w:cs="Calibri Light"/>
                <w:sz w:val="20"/>
                <w:szCs w:val="20"/>
              </w:rPr>
              <w:t>Održivi razvoj i ekologija u kuhinji</w:t>
            </w:r>
          </w:p>
          <w:p w14:paraId="08CCC87D" w14:textId="77777777" w:rsidR="004A5607" w:rsidRDefault="00E529F9" w:rsidP="00A73DC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7" w:history="1">
              <w:r w:rsidR="004A5607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https://hko.srce.hr/registar/skup-ishoda-ucenja/detalji/6837</w:t>
              </w:r>
            </w:hyperlink>
            <w:r w:rsidR="004A5607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652907C" w14:textId="54F87087" w:rsidR="0098452B" w:rsidRPr="0098452B" w:rsidRDefault="0098452B" w:rsidP="00A73DC7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2A41E573" w14:textId="0232EE5E" w:rsidR="0098452B" w:rsidRPr="0098452B" w:rsidRDefault="0098452B" w:rsidP="00A73DC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8452B">
              <w:rPr>
                <w:rFonts w:ascii="Calibri Light" w:eastAsia="Calibri" w:hAnsi="Calibri Light" w:cs="Calibri Light"/>
                <w:sz w:val="20"/>
                <w:szCs w:val="20"/>
              </w:rPr>
              <w:t>Primijeniti u kuhinji osnovne standarde i zakonsku regulativu zaštite okoliša</w:t>
            </w:r>
          </w:p>
          <w:p w14:paraId="1965BF70" w14:textId="235123CE" w:rsidR="0098452B" w:rsidRPr="0098452B" w:rsidRDefault="0098452B" w:rsidP="00A73DC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8452B">
              <w:rPr>
                <w:rFonts w:ascii="Calibri Light" w:eastAsia="Calibri" w:hAnsi="Calibri Light" w:cs="Calibri Light"/>
                <w:sz w:val="20"/>
                <w:szCs w:val="20"/>
              </w:rPr>
              <w:t>Osmisliti procedure racionalne potrošnje energenata i namirnica u kuhinji</w:t>
            </w:r>
          </w:p>
          <w:p w14:paraId="667B8FE4" w14:textId="1DFD3A89" w:rsidR="0098452B" w:rsidRPr="0098452B" w:rsidRDefault="0098452B" w:rsidP="00A73DC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8452B">
              <w:rPr>
                <w:rFonts w:ascii="Calibri Light" w:eastAsia="Calibri" w:hAnsi="Calibri Light" w:cs="Calibri Light"/>
                <w:sz w:val="20"/>
                <w:szCs w:val="20"/>
              </w:rPr>
              <w:t>Razviti procedure društveno odgovornog ponašanja u kuhinjskim procesima</w:t>
            </w:r>
          </w:p>
          <w:p w14:paraId="2F4A978D" w14:textId="77777777" w:rsidR="004A5607" w:rsidRDefault="0098452B" w:rsidP="00A73DC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98452B">
              <w:rPr>
                <w:rFonts w:ascii="Calibri Light" w:eastAsia="Calibri" w:hAnsi="Calibri Light" w:cs="Calibri Light"/>
                <w:sz w:val="20"/>
                <w:szCs w:val="20"/>
              </w:rPr>
              <w:t>Integrirati ekološka rješenja u odlaganju i razvrstavanju kuhinjskog otpada</w:t>
            </w:r>
          </w:p>
          <w:p w14:paraId="6ED066F2" w14:textId="77777777" w:rsidR="00D5690E" w:rsidRDefault="00D5690E" w:rsidP="00D5690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13B89D7" w14:textId="77777777" w:rsidR="00D5690E" w:rsidRDefault="00D5690E" w:rsidP="00D5690E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817761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SK: Kuhar specijalist dalmatinske kuhinje / Kuharica specijalistica dalmatinske kuhinje</w:t>
            </w:r>
          </w:p>
          <w:p w14:paraId="5423B96C" w14:textId="77777777" w:rsidR="00D5690E" w:rsidRPr="00817761" w:rsidRDefault="00E529F9" w:rsidP="00D5690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8" w:history="1">
              <w:r w:rsidR="00D5690E" w:rsidRPr="0081776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https://hko.srce.hr/registar/standard-kvalifikacije/detalji/210</w:t>
              </w:r>
            </w:hyperlink>
            <w:r w:rsidR="00D5690E" w:rsidRPr="00817761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BD801F6" w14:textId="77777777" w:rsidR="00D5690E" w:rsidRDefault="00D5690E" w:rsidP="00D5690E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</w:p>
          <w:p w14:paraId="68D00E82" w14:textId="77777777" w:rsidR="00D5690E" w:rsidRDefault="00D5690E" w:rsidP="00D5690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17761">
              <w:rPr>
                <w:rFonts w:ascii="Calibri Light" w:eastAsia="Calibri" w:hAnsi="Calibri Light" w:cs="Calibri Light"/>
                <w:sz w:val="20"/>
                <w:szCs w:val="20"/>
              </w:rPr>
              <w:t>SIU:</w:t>
            </w:r>
            <w:r>
              <w:t xml:space="preserve"> </w:t>
            </w:r>
            <w:r w:rsidRPr="003A49AF">
              <w:rPr>
                <w:rFonts w:ascii="Calibri Light" w:eastAsia="Calibri" w:hAnsi="Calibri Light" w:cs="Calibri Light"/>
                <w:sz w:val="20"/>
                <w:szCs w:val="20"/>
              </w:rPr>
              <w:t>Iskorištavanje hrane (zero waste)</w:t>
            </w:r>
          </w:p>
          <w:p w14:paraId="10C990C2" w14:textId="77777777" w:rsidR="00D5690E" w:rsidRDefault="00E529F9" w:rsidP="00D5690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9" w:history="1">
              <w:r w:rsidR="00D5690E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https://hko.srce.hr/registar/skup-ishoda-ucenja/detalji/6967</w:t>
              </w:r>
            </w:hyperlink>
            <w:r w:rsidR="00D5690E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1FC31BCD" w14:textId="77777777" w:rsidR="00D5690E" w:rsidRDefault="00D5690E" w:rsidP="00D5690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B0E393A" w14:textId="77777777" w:rsidR="00D5690E" w:rsidRPr="00CA6DA5" w:rsidRDefault="00D5690E" w:rsidP="00D5690E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E1408"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0BB630ED" w14:textId="77777777" w:rsidR="00D5690E" w:rsidRPr="00CA6DA5" w:rsidRDefault="00D5690E" w:rsidP="00D5690E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A6DA5">
              <w:rPr>
                <w:rFonts w:ascii="Calibri Light" w:eastAsia="Calibri" w:hAnsi="Calibri Light" w:cs="Calibri Light"/>
                <w:sz w:val="20"/>
                <w:szCs w:val="20"/>
              </w:rPr>
              <w:t>Kreirati koncept iskorištavanja hrane u kuhinji (zero waste).</w:t>
            </w:r>
          </w:p>
          <w:p w14:paraId="02B9BD54" w14:textId="77777777" w:rsidR="001B4857" w:rsidRDefault="00D5690E" w:rsidP="00D5690E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A6DA5">
              <w:rPr>
                <w:rFonts w:ascii="Calibri Light" w:eastAsia="Calibri" w:hAnsi="Calibri Light" w:cs="Calibri Light"/>
                <w:sz w:val="20"/>
                <w:szCs w:val="20"/>
              </w:rPr>
              <w:t>Pripremiti i prigotoviti jela od odabranih neiskorištenih ostataka hrane.</w:t>
            </w:r>
          </w:p>
          <w:p w14:paraId="79ECAF99" w14:textId="3071398E" w:rsidR="00D5690E" w:rsidRPr="001B4857" w:rsidRDefault="00D5690E" w:rsidP="00D5690E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B4857">
              <w:rPr>
                <w:rFonts w:ascii="Calibri Light" w:eastAsia="Calibri" w:hAnsi="Calibri Light" w:cs="Calibri Light"/>
                <w:sz w:val="20"/>
                <w:szCs w:val="20"/>
              </w:rPr>
              <w:t>Prilagoditi skladištenje ostataka hrane za njihovu daljnju upotrebu.</w:t>
            </w:r>
          </w:p>
        </w:tc>
      </w:tr>
      <w:tr w:rsidR="00DB61BD" w:rsidRPr="00DB61BD" w14:paraId="4CA83815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37A7A0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3E39E34B" w14:textId="77777777" w:rsidTr="00747B5D">
        <w:tc>
          <w:tcPr>
            <w:tcW w:w="3256" w:type="dxa"/>
            <w:vMerge w:val="restart"/>
            <w:vAlign w:val="center"/>
          </w:tcPr>
          <w:p w14:paraId="6C7C59CA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798D8441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4517A4C7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E529F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E529F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3719472D" w14:textId="25B73232" w:rsidR="00DB61BD" w:rsidRPr="00DB61BD" w:rsidRDefault="00D5690E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E529F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E529F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="00DB61BD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5FCC5DDD" w14:textId="20A9E19D" w:rsidR="00DB61BD" w:rsidRPr="00DB61BD" w:rsidRDefault="00F1607F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E529F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E529F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DB61BD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DB61BD"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DB61BD" w:rsidRPr="00DB61BD" w14:paraId="397DDDB0" w14:textId="77777777" w:rsidTr="00DB61BD">
        <w:tc>
          <w:tcPr>
            <w:tcW w:w="3256" w:type="dxa"/>
            <w:vMerge/>
            <w:vAlign w:val="center"/>
          </w:tcPr>
          <w:p w14:paraId="4DD17F53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790E6D23" w14:textId="77777777" w:rsidR="00DB61BD" w:rsidRPr="00DB61BD" w:rsidRDefault="00DB61BD" w:rsidP="00DB61BD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DB61BD" w:rsidRPr="0087607C" w14:paraId="3EF72ACE" w14:textId="77777777" w:rsidTr="00747B5D">
        <w:tc>
          <w:tcPr>
            <w:tcW w:w="3256" w:type="dxa"/>
            <w:vMerge/>
            <w:vAlign w:val="center"/>
          </w:tcPr>
          <w:p w14:paraId="2CAE7A16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70599A2D" w14:textId="5BABB285" w:rsidR="00E571EE" w:rsidRPr="00444714" w:rsidRDefault="00E571EE" w:rsidP="0044471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44471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444714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 xml:space="preserve">Ekološki pristupi u iskorištavanju hrane u kuharstvu </w:t>
            </w:r>
            <w:r w:rsidRPr="0044471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koristi</w:t>
            </w:r>
            <w:r w:rsidR="00666AA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hibridni model izvođenja</w:t>
            </w:r>
            <w:r w:rsidRPr="0044471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. Cilj programa je omogućiti polaznicima stjecanje znanja i vještina potrebnih za racionalno i ekološki prihvatljivo iskorištavanje hrane u </w:t>
            </w:r>
            <w:r w:rsidR="005A078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kuharstvu</w:t>
            </w:r>
            <w:r w:rsidRPr="0044471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</w:t>
            </w:r>
          </w:p>
          <w:p w14:paraId="1A9EAE08" w14:textId="0E3EF131" w:rsidR="009C720C" w:rsidRPr="009C720C" w:rsidRDefault="009C720C" w:rsidP="009C720C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kombinira fizičko i virtualno sudjelovanje. U okviru ovog modela održavat će se uživo predavanja, praktične radionice i demonstracije kuhanja </w:t>
            </w:r>
            <w:r w:rsidR="00666AA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uz</w:t>
            </w:r>
            <w:r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mogućno</w:t>
            </w:r>
            <w:r w:rsidR="00666AA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st</w:t>
            </w:r>
            <w:r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E9550F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sudjelovanja za one koji ne mogu</w:t>
            </w:r>
            <w:r w:rsidR="00B24C1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B24C10"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fizički</w:t>
            </w:r>
            <w:r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prisustvovati.  </w:t>
            </w:r>
          </w:p>
          <w:p w14:paraId="604CD6C5" w14:textId="24F4F3D5" w:rsidR="009C720C" w:rsidRPr="009C720C" w:rsidRDefault="009C720C" w:rsidP="009C720C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Polaznici će učiti o zelenoj održivosti u kuhinjskim radnim procesima, uključujući primjenu osnovnih standarda i zakonske regulative zaštite okoliša u kuhinji, osmišljavanje procedura racionalne potrošnje energenata i namirnica, razvoj društveno odgovornog ponašanja u kuhinjskim procesima te integraciju ekoloških rješenja u odlaganju i razvrstavanju kuhinjskog otpada.</w:t>
            </w:r>
          </w:p>
          <w:p w14:paraId="3C8E6CF8" w14:textId="6CE42528" w:rsidR="00DB61BD" w:rsidRPr="00444714" w:rsidRDefault="009C720C" w:rsidP="0044471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Praktični dio programa odvijat će se kod poslodavca u ugostiteljskom objekt</w:t>
            </w:r>
            <w:r w:rsidR="008D6B3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u i/ili</w:t>
            </w:r>
            <w:r w:rsidR="00BA5A27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D6298E" w:rsidRPr="000577D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specijaliziranoj učionici/kuharskom praktikumu </w:t>
            </w:r>
            <w:r w:rsidR="009411D7" w:rsidRPr="009411D7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 potrebnom opremom</w:t>
            </w:r>
            <w:r w:rsidR="008D6B3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za rad</w:t>
            </w:r>
            <w:r w:rsidR="009411D7" w:rsidRPr="009411D7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</w:t>
            </w:r>
            <w:r w:rsidR="00FB19A6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Polaznici će imati priliku primijeniti stečena znanja kroz kreiranje koncepta iskorištavanja hrane u kuhinji (zero waste), pripremu jela od odabranih neiskorištenih ostataka </w:t>
            </w:r>
            <w:r w:rsidRPr="009C720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lastRenderedPageBreak/>
              <w:t>hrane te prilagodbu skladištenja ostataka hrane za njihovu daljnju upotrebu. Ovaj praktični segment omogućuje polaznicima stjecanje iskustava i vještina u stvarnom radnom okruženju.</w:t>
            </w:r>
          </w:p>
        </w:tc>
      </w:tr>
      <w:tr w:rsidR="00DB61BD" w:rsidRPr="00DB61BD" w14:paraId="7EE0DA16" w14:textId="77777777" w:rsidTr="00747B5D">
        <w:tc>
          <w:tcPr>
            <w:tcW w:w="3256" w:type="dxa"/>
            <w:vAlign w:val="center"/>
          </w:tcPr>
          <w:p w14:paraId="2B31E9F8" w14:textId="237A671C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5A5ABEA3" w14:textId="77777777" w:rsidR="001F31D9" w:rsidRDefault="00E529F9" w:rsidP="00386801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0" w:history="1">
              <w:r w:rsidR="001F31D9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https://hko.srce.hr/registar/skup-ishoda-ucenja/detalji/6967</w:t>
              </w:r>
            </w:hyperlink>
            <w:r w:rsidR="001F31D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535A8A2C" w14:textId="3C13D741" w:rsidR="00E75EBD" w:rsidRDefault="00386801" w:rsidP="00386801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86801">
              <w:rPr>
                <w:rFonts w:ascii="Calibri Light" w:eastAsia="Calibri" w:hAnsi="Calibri Light" w:cs="Calibri Light"/>
                <w:sz w:val="20"/>
                <w:szCs w:val="20"/>
              </w:rPr>
              <w:t>Standardna učionica prikladne veličine (1,25 m2 po osobi) opremljena računalom za nastavnika, projektorom, zvučnicima, internetskom vezom i opremom za pisanje (ploča), prikladnim programskim rješenjima i kuharski praktikum s potrebnom opremom.</w:t>
            </w:r>
          </w:p>
          <w:p w14:paraId="083F6FFA" w14:textId="77777777" w:rsidR="00DB61BD" w:rsidRDefault="00E529F9" w:rsidP="00386801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1" w:history="1">
              <w:r w:rsidR="001F31D9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https://hko.srce.hr/registar/skup-ishoda-ucenja/detalji/6837</w:t>
              </w:r>
            </w:hyperlink>
            <w:r w:rsidR="001F31D9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4E98D5C" w14:textId="5C4843BB" w:rsidR="00386801" w:rsidRPr="00DB61BD" w:rsidRDefault="00386801" w:rsidP="00386801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86801">
              <w:rPr>
                <w:rFonts w:ascii="Calibri Light" w:eastAsia="Calibri" w:hAnsi="Calibri Light" w:cs="Calibri Light"/>
                <w:sz w:val="20"/>
                <w:szCs w:val="20"/>
              </w:rPr>
              <w:t xml:space="preserve">Standardna učionica prikladne veličine (1,25 m2 po osobi) opremljena pločom za pisanje (može biti i digitalna), računalom s programskom potporom za nastavnika i internetskom vezom i računalnim projektorom za prezentiranje projekata, seminara, zadaća i ostalih samostalnih i/ili timskih radova polaznika te prikladnim programskim rješenjima i/ili kuharski praktikum s potrebnom opremom.   </w:t>
            </w:r>
          </w:p>
        </w:tc>
      </w:tr>
      <w:tr w:rsidR="00DB61BD" w:rsidRPr="00DB61BD" w14:paraId="4C3CAAE6" w14:textId="77777777" w:rsidTr="00747B5D">
        <w:tc>
          <w:tcPr>
            <w:tcW w:w="3256" w:type="dxa"/>
            <w:vAlign w:val="center"/>
          </w:tcPr>
          <w:p w14:paraId="131B6BC4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612FA3BA" w14:textId="37E4257D" w:rsidR="00395E56" w:rsidRDefault="00E529F9" w:rsidP="00241D1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2" w:history="1">
              <w:r w:rsidR="00395E56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https://hko.srce.hr/registar/skup-ishoda-ucenja/detalji/6967</w:t>
              </w:r>
            </w:hyperlink>
            <w:r w:rsidR="00395E56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3D411AE7" w14:textId="2F7EA748" w:rsidR="00C05EBA" w:rsidRDefault="00C05EBA" w:rsidP="00241D1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C05EBA">
              <w:rPr>
                <w:rFonts w:ascii="Calibri Light" w:eastAsia="Calibri" w:hAnsi="Calibri Light" w:cs="Calibri Light"/>
                <w:sz w:val="20"/>
                <w:szCs w:val="20"/>
              </w:rPr>
              <w:t>Najmanje razina 5 HKO-a odgovarajućeg profila uz najmanje 5 godina radnog iskustva.</w:t>
            </w:r>
          </w:p>
          <w:p w14:paraId="1D26E648" w14:textId="04F6DB2C" w:rsidR="00395E56" w:rsidRDefault="00E529F9" w:rsidP="00241D1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23" w:history="1">
              <w:r w:rsidR="00511C43" w:rsidRPr="00AF5FB1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https://hko.srce.hr/registar/skup-ishoda-ucenja/detalji/6837</w:t>
              </w:r>
            </w:hyperlink>
            <w:r w:rsidR="00511C43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66BBFEBA" w14:textId="77777777" w:rsidR="00FB3654" w:rsidRPr="00FB3654" w:rsidRDefault="00FB3654" w:rsidP="00FB3654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B3654">
              <w:rPr>
                <w:rFonts w:ascii="Calibri Light" w:eastAsia="Calibri" w:hAnsi="Calibri Light" w:cs="Calibri Light"/>
                <w:sz w:val="20"/>
                <w:szCs w:val="20"/>
              </w:rPr>
              <w:t>Najmanje razina 7.1.st i/ili 7.1.sv HKO-a odgovarajućeg profila s najmanje 5 godina radnog iskustva.</w:t>
            </w:r>
          </w:p>
          <w:p w14:paraId="5A2A5922" w14:textId="77777777" w:rsidR="00C05EBA" w:rsidRDefault="00C05EBA" w:rsidP="00241D1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4F760645" w14:textId="2108374F" w:rsidR="00FB3654" w:rsidRDefault="00FB3654" w:rsidP="00FB3654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FB3654">
              <w:rPr>
                <w:rFonts w:ascii="Calibri Light" w:eastAsia="Calibri" w:hAnsi="Calibri Light" w:cs="Calibri Light"/>
                <w:sz w:val="20"/>
                <w:szCs w:val="20"/>
              </w:rPr>
              <w:t>Ishodi učenja mogu se ostvariti formalnim obrazovanjem. Specifična znanja povezana sa skupom ishoda učenja mogu biti stečena formalnim obrazovanjem te neformalnim i informalnim učenjem.</w:t>
            </w:r>
          </w:p>
          <w:p w14:paraId="0E2044F7" w14:textId="042AD2AB" w:rsidR="00511C43" w:rsidRDefault="00511C43" w:rsidP="00241D16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3716462B" w14:textId="2DD8FC5E" w:rsidR="00241D16" w:rsidRPr="00241D16" w:rsidRDefault="00241D16" w:rsidP="00511C43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41D16">
              <w:rPr>
                <w:rFonts w:ascii="Calibri Light" w:eastAsia="Calibri" w:hAnsi="Calibri Light" w:cs="Calibri Light"/>
                <w:sz w:val="20"/>
                <w:szCs w:val="20"/>
              </w:rPr>
              <w:t>U slučaju da potencijalni izvoditelj ne raspolaže s edukatorima koji posjeduju tražene formalne kvalifikacije, u izvođenju programa neformalnog obrazovanja za stjecanje kompetencija potrebnih za rad mogu sudjelovati istaknuti stručnjaci iz prakse koji posjeduju dugogodišnje radno iskustvo na poslovima koji zahtijevaju specifična</w:t>
            </w:r>
          </w:p>
          <w:p w14:paraId="1E01F5BA" w14:textId="6C8EBD47" w:rsidR="00DB61BD" w:rsidRPr="00DB61BD" w:rsidRDefault="00241D16" w:rsidP="00511C43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241D16">
              <w:rPr>
                <w:rFonts w:ascii="Calibri Light" w:eastAsia="Calibri" w:hAnsi="Calibri Light" w:cs="Calibri Light"/>
                <w:sz w:val="20"/>
                <w:szCs w:val="20"/>
              </w:rPr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DB61BD" w:rsidRPr="00DB61BD" w14:paraId="2AD50DAE" w14:textId="77777777" w:rsidTr="00747B5D">
        <w:tc>
          <w:tcPr>
            <w:tcW w:w="3256" w:type="dxa"/>
            <w:vAlign w:val="center"/>
          </w:tcPr>
          <w:p w14:paraId="4E751A96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7D89CEF2" w14:textId="2B4CBBB0" w:rsidR="00DB61BD" w:rsidRPr="00DB61BD" w:rsidRDefault="00E62F15" w:rsidP="00EE3A38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62F15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</w:t>
            </w:r>
          </w:p>
        </w:tc>
      </w:tr>
      <w:tr w:rsidR="00DB61BD" w:rsidRPr="00DB61BD" w14:paraId="5C2A6A73" w14:textId="77777777" w:rsidTr="00DB61BD">
        <w:tc>
          <w:tcPr>
            <w:tcW w:w="9016" w:type="dxa"/>
            <w:gridSpan w:val="6"/>
            <w:shd w:val="clear" w:color="auto" w:fill="A6A6A6"/>
            <w:vAlign w:val="center"/>
          </w:tcPr>
          <w:p w14:paraId="4A7A981D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76889FAD" w14:textId="77777777" w:rsidTr="00B65467">
        <w:tc>
          <w:tcPr>
            <w:tcW w:w="3256" w:type="dxa"/>
            <w:vAlign w:val="center"/>
          </w:tcPr>
          <w:p w14:paraId="6242966A" w14:textId="77777777" w:rsidR="00DB61BD" w:rsidRPr="00DB61BD" w:rsidRDefault="00DB61BD" w:rsidP="00DB61BD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shd w:val="clear" w:color="auto" w:fill="FFFFFF" w:themeFill="background1"/>
            <w:vAlign w:val="center"/>
          </w:tcPr>
          <w:p w14:paraId="2F915C24" w14:textId="4D0FB127" w:rsidR="00E5396B" w:rsidRPr="00A20AF3" w:rsidRDefault="00A20AF3" w:rsidP="00A20AF3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K</w:t>
            </w:r>
            <w:r w:rsidR="0063682B" w:rsidRPr="00A20AF3">
              <w:rPr>
                <w:rFonts w:ascii="Calibri Light" w:eastAsia="Calibri" w:hAnsi="Calibri Light" w:cs="Calibri Light"/>
                <w:sz w:val="20"/>
              </w:rPr>
              <w:t>valifikacij</w:t>
            </w:r>
            <w:r>
              <w:rPr>
                <w:rFonts w:ascii="Calibri Light" w:eastAsia="Calibri" w:hAnsi="Calibri Light" w:cs="Calibri Light"/>
                <w:sz w:val="20"/>
              </w:rPr>
              <w:t>a</w:t>
            </w:r>
            <w:r w:rsidR="0063682B" w:rsidRPr="00A20AF3">
              <w:rPr>
                <w:rFonts w:ascii="Calibri Light" w:eastAsia="Calibri" w:hAnsi="Calibri Light" w:cs="Calibri Light"/>
                <w:sz w:val="20"/>
              </w:rPr>
              <w:t xml:space="preserve"> na razini 4.1 </w:t>
            </w:r>
            <w:r w:rsidR="00B301DF" w:rsidRPr="00A20AF3">
              <w:rPr>
                <w:rFonts w:ascii="Calibri Light" w:eastAsia="Calibri" w:hAnsi="Calibri Light" w:cs="Calibri Light"/>
                <w:sz w:val="20"/>
              </w:rPr>
              <w:t>(</w:t>
            </w:r>
            <w:r w:rsidR="0063682B" w:rsidRPr="00A20AF3">
              <w:rPr>
                <w:rFonts w:ascii="Calibri Light" w:eastAsia="Calibri" w:hAnsi="Calibri Light" w:cs="Calibri Light"/>
                <w:sz w:val="20"/>
              </w:rPr>
              <w:t>sektora turizma i ugostiteljstv</w:t>
            </w:r>
            <w:r w:rsidR="004C4934" w:rsidRPr="00A20AF3">
              <w:rPr>
                <w:rFonts w:ascii="Calibri Light" w:eastAsia="Calibri" w:hAnsi="Calibri Light" w:cs="Calibri Light"/>
                <w:sz w:val="20"/>
              </w:rPr>
              <w:t xml:space="preserve">a </w:t>
            </w:r>
            <w:r w:rsidR="00BC0565" w:rsidRPr="00A20AF3">
              <w:rPr>
                <w:rFonts w:ascii="Calibri Light" w:eastAsia="Calibri" w:hAnsi="Calibri Light" w:cs="Calibri Light"/>
                <w:sz w:val="20"/>
              </w:rPr>
              <w:t>ili</w:t>
            </w:r>
            <w:r w:rsidR="00451F88" w:rsidRPr="00A20AF3">
              <w:rPr>
                <w:rFonts w:ascii="Calibri Light" w:eastAsia="Calibri" w:hAnsi="Calibri Light" w:cs="Calibri Light"/>
                <w:sz w:val="20"/>
              </w:rPr>
              <w:t xml:space="preserve"> </w:t>
            </w:r>
            <w:r w:rsidR="00E5396B" w:rsidRPr="00A20AF3">
              <w:rPr>
                <w:rFonts w:ascii="Calibri Light" w:eastAsia="Calibri" w:hAnsi="Calibri Light" w:cs="Calibri Light"/>
                <w:sz w:val="20"/>
              </w:rPr>
              <w:t>3 godine radnog iskustva u s</w:t>
            </w:r>
            <w:r w:rsidR="00564534" w:rsidRPr="00A20AF3">
              <w:rPr>
                <w:rFonts w:ascii="Calibri Light" w:eastAsia="Calibri" w:hAnsi="Calibri Light" w:cs="Calibri Light"/>
                <w:sz w:val="20"/>
              </w:rPr>
              <w:t>ektoru turizma i ugostiteljstva</w:t>
            </w:r>
            <w:r w:rsidR="00945C8C" w:rsidRPr="00A20AF3">
              <w:rPr>
                <w:rFonts w:ascii="Calibri Light" w:eastAsia="Calibri" w:hAnsi="Calibri Light" w:cs="Calibri Light"/>
                <w:sz w:val="20"/>
              </w:rPr>
              <w:t>)</w:t>
            </w:r>
          </w:p>
        </w:tc>
      </w:tr>
      <w:tr w:rsidR="00852328" w:rsidRPr="00DB61BD" w14:paraId="615A2BD9" w14:textId="77777777" w:rsidTr="00D15441">
        <w:trPr>
          <w:trHeight w:val="295"/>
        </w:trPr>
        <w:tc>
          <w:tcPr>
            <w:tcW w:w="3256" w:type="dxa"/>
            <w:vAlign w:val="center"/>
          </w:tcPr>
          <w:p w14:paraId="72629E70" w14:textId="77777777" w:rsidR="00852328" w:rsidRPr="00DB61BD" w:rsidRDefault="00852328" w:rsidP="00852328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4C6532C9" w14:textId="67A4EAE1" w:rsidR="00852328" w:rsidRPr="00DB61BD" w:rsidRDefault="00852328" w:rsidP="0085232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7676C5">
              <w:rPr>
                <w:rFonts w:ascii="Calibri Light" w:eastAsia="Calibri" w:hAnsi="Calibri Light" w:cs="Calibri Light"/>
                <w:sz w:val="20"/>
              </w:rPr>
              <w:t>Uvjeti za završetak programa  su izvršene sve obveze propisane programom odnosno obveze u okviru pojedinih tema.</w:t>
            </w:r>
          </w:p>
        </w:tc>
      </w:tr>
    </w:tbl>
    <w:p w14:paraId="631163F1" w14:textId="77777777" w:rsidR="00E0639F" w:rsidRPr="00DB61BD" w:rsidRDefault="00E0639F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DB61BD" w:rsidRPr="00DB61BD" w14:paraId="2CDF2773" w14:textId="77777777" w:rsidTr="00DB61BD">
        <w:tc>
          <w:tcPr>
            <w:tcW w:w="9067" w:type="dxa"/>
            <w:gridSpan w:val="6"/>
            <w:shd w:val="clear" w:color="auto" w:fill="FFC000"/>
            <w:vAlign w:val="center"/>
          </w:tcPr>
          <w:p w14:paraId="63D63C96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DB61BD" w:rsidRPr="00DB61BD" w14:paraId="632C0885" w14:textId="77777777" w:rsidTr="00DB61BD">
        <w:tc>
          <w:tcPr>
            <w:tcW w:w="9067" w:type="dxa"/>
            <w:gridSpan w:val="6"/>
            <w:shd w:val="clear" w:color="auto" w:fill="D9D9D9"/>
            <w:vAlign w:val="center"/>
          </w:tcPr>
          <w:p w14:paraId="07F94245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006FFC3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lastRenderedPageBreak/>
              <w:t>(izbor pojedinačnih kompetencija iz SKOMP-ova upisanih u Registar HKO-a, a na kojima se temelji program)</w:t>
            </w:r>
          </w:p>
        </w:tc>
      </w:tr>
      <w:tr w:rsidR="00DB61BD" w:rsidRPr="00DB61BD" w14:paraId="30642F46" w14:textId="77777777" w:rsidTr="00747B5D">
        <w:tc>
          <w:tcPr>
            <w:tcW w:w="9067" w:type="dxa"/>
            <w:gridSpan w:val="6"/>
            <w:vAlign w:val="center"/>
          </w:tcPr>
          <w:p w14:paraId="20F4444B" w14:textId="2E0A5A1A" w:rsidR="001549AA" w:rsidRPr="008B6797" w:rsidRDefault="001549AA" w:rsidP="008B679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B6797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Osigurati i prim</w:t>
            </w:r>
            <w:r w:rsidR="008B6797">
              <w:rPr>
                <w:rFonts w:ascii="Calibri Light" w:eastAsia="Calibri" w:hAnsi="Calibri Light" w:cs="Calibri Light"/>
                <w:sz w:val="20"/>
                <w:szCs w:val="20"/>
              </w:rPr>
              <w:t>i</w:t>
            </w:r>
            <w:r w:rsidRPr="008B6797">
              <w:rPr>
                <w:rFonts w:ascii="Calibri Light" w:eastAsia="Calibri" w:hAnsi="Calibri Light" w:cs="Calibri Light"/>
                <w:sz w:val="20"/>
                <w:szCs w:val="20"/>
              </w:rPr>
              <w:t>jeniti u kuhinji osnovne standarde i zakonsku regulativu zaštite okoliša</w:t>
            </w:r>
          </w:p>
          <w:p w14:paraId="74697401" w14:textId="114CC959" w:rsidR="001549AA" w:rsidRPr="00E178B5" w:rsidRDefault="001549AA" w:rsidP="008B679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178B5">
              <w:rPr>
                <w:rFonts w:ascii="Calibri Light" w:eastAsia="Calibri" w:hAnsi="Calibri Light" w:cs="Calibri Light"/>
                <w:sz w:val="20"/>
                <w:szCs w:val="20"/>
              </w:rPr>
              <w:t>Osigurati racionalnu potrošnje energije, vode i drugih resursa u kuhinji</w:t>
            </w:r>
          </w:p>
          <w:p w14:paraId="0C944267" w14:textId="6AB6AA13" w:rsidR="001549AA" w:rsidRDefault="001549AA" w:rsidP="008B679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178B5">
              <w:rPr>
                <w:rFonts w:ascii="Calibri Light" w:eastAsia="Calibri" w:hAnsi="Calibri Light" w:cs="Calibri Light"/>
                <w:sz w:val="20"/>
                <w:szCs w:val="20"/>
              </w:rPr>
              <w:t>Racionalno koristiti kemijska i druga sredstva koja mogu nepovoljno utjecati na okoliš</w:t>
            </w:r>
          </w:p>
          <w:p w14:paraId="6ADED26D" w14:textId="10902248" w:rsidR="0089506A" w:rsidRPr="0089506A" w:rsidRDefault="0089506A" w:rsidP="0089506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178B5">
              <w:rPr>
                <w:rFonts w:ascii="Calibri Light" w:eastAsia="Calibri" w:hAnsi="Calibri Light" w:cs="Calibri Light"/>
                <w:sz w:val="20"/>
                <w:szCs w:val="20"/>
              </w:rPr>
              <w:t>Racionalno koristiti namirnice i potrošni materijal</w:t>
            </w:r>
          </w:p>
          <w:p w14:paraId="2EC41C98" w14:textId="57664E67" w:rsidR="001549AA" w:rsidRPr="00E178B5" w:rsidRDefault="001549AA" w:rsidP="008B679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178B5">
              <w:rPr>
                <w:rFonts w:ascii="Calibri Light" w:eastAsia="Calibri" w:hAnsi="Calibri Light" w:cs="Calibri Light"/>
                <w:sz w:val="20"/>
                <w:szCs w:val="20"/>
              </w:rPr>
              <w:t>Promicati maksimalnu iskoristivost namirnica i hrane u kuhinji</w:t>
            </w:r>
          </w:p>
          <w:p w14:paraId="25E5A61D" w14:textId="3C6D946D" w:rsidR="001549AA" w:rsidRDefault="001549AA" w:rsidP="008B6797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178B5">
              <w:rPr>
                <w:rFonts w:ascii="Calibri Light" w:eastAsia="Calibri" w:hAnsi="Calibri Light" w:cs="Calibri Light"/>
                <w:sz w:val="20"/>
                <w:szCs w:val="20"/>
              </w:rPr>
              <w:t>Promicati društveno odgovorno ponašanje u kuhinjskim procesima</w:t>
            </w:r>
          </w:p>
          <w:p w14:paraId="712B0430" w14:textId="77777777" w:rsidR="00031974" w:rsidRPr="00031974" w:rsidRDefault="00031974" w:rsidP="00031974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31974">
              <w:rPr>
                <w:rFonts w:ascii="Calibri Light" w:eastAsia="Calibri" w:hAnsi="Calibri Light" w:cs="Calibri Light"/>
                <w:sz w:val="20"/>
                <w:szCs w:val="20"/>
              </w:rPr>
              <w:t>Primijeniti odgovarajuće tehnike i tehnologije rada prema namirnicama i jelu koje se izrađuje</w:t>
            </w:r>
          </w:p>
          <w:p w14:paraId="579ABB3F" w14:textId="0F04676F" w:rsidR="00031974" w:rsidRPr="00031974" w:rsidRDefault="00031974" w:rsidP="00031974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31974">
              <w:rPr>
                <w:rFonts w:ascii="Calibri Light" w:eastAsia="Calibri" w:hAnsi="Calibri Light" w:cs="Calibri Light"/>
                <w:sz w:val="20"/>
                <w:szCs w:val="20"/>
              </w:rPr>
              <w:t>Gotoviti jela odabirom pravilne termičke obrade prema zakonitostima struke</w:t>
            </w:r>
          </w:p>
          <w:p w14:paraId="048909AB" w14:textId="08622B83" w:rsidR="00AC07FA" w:rsidRPr="00AC07FA" w:rsidRDefault="00AC07FA" w:rsidP="00AC07F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178B5">
              <w:rPr>
                <w:rFonts w:ascii="Calibri Light" w:eastAsia="Calibri" w:hAnsi="Calibri Light" w:cs="Calibri Light"/>
                <w:sz w:val="20"/>
                <w:szCs w:val="20"/>
              </w:rPr>
              <w:t>Osigurati i primijeniti standarde pri sortiranju i odlaganju kuhinjskog otpada</w:t>
            </w:r>
          </w:p>
          <w:p w14:paraId="2B4FD326" w14:textId="40FC8226" w:rsidR="00AC07FA" w:rsidRPr="00AC07FA" w:rsidRDefault="00AC07FA" w:rsidP="00AC07F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178B5">
              <w:rPr>
                <w:rFonts w:ascii="Calibri Light" w:eastAsia="Calibri" w:hAnsi="Calibri Light" w:cs="Calibri Light"/>
                <w:sz w:val="20"/>
                <w:szCs w:val="20"/>
              </w:rPr>
              <w:t>Promicati ekološka rješenja u odlaganju i razvrstavanju kuhinjskog otpada</w:t>
            </w:r>
          </w:p>
        </w:tc>
      </w:tr>
      <w:tr w:rsidR="00DB61BD" w:rsidRPr="00DB61BD" w14:paraId="6D9E8458" w14:textId="77777777" w:rsidTr="00DB61BD">
        <w:tc>
          <w:tcPr>
            <w:tcW w:w="9067" w:type="dxa"/>
            <w:gridSpan w:val="6"/>
            <w:shd w:val="clear" w:color="auto" w:fill="A6A6A6"/>
            <w:vAlign w:val="center"/>
          </w:tcPr>
          <w:p w14:paraId="0E765B70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DB61BD" w:rsidRPr="00DB61BD" w14:paraId="661E8D2B" w14:textId="77777777" w:rsidTr="00DB61BD">
        <w:tc>
          <w:tcPr>
            <w:tcW w:w="1838" w:type="dxa"/>
            <w:vMerge w:val="restart"/>
            <w:shd w:val="clear" w:color="auto" w:fill="D9D9D9"/>
            <w:vAlign w:val="center"/>
          </w:tcPr>
          <w:p w14:paraId="754807B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675C2ED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567F20EA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DB61BD" w:rsidRPr="00DB61BD" w14:paraId="6BB078D2" w14:textId="77777777" w:rsidTr="00DB61BD">
        <w:tc>
          <w:tcPr>
            <w:tcW w:w="1838" w:type="dxa"/>
            <w:vMerge/>
            <w:shd w:val="clear" w:color="auto" w:fill="D9D9D9"/>
            <w:vAlign w:val="center"/>
          </w:tcPr>
          <w:p w14:paraId="3D1A947F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3FBF98DD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458302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63B0D4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1279F600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BDF2C39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DB61BD" w:rsidRPr="00DB61BD" w14:paraId="0AB8BC81" w14:textId="77777777" w:rsidTr="00747B5D">
        <w:tc>
          <w:tcPr>
            <w:tcW w:w="1838" w:type="dxa"/>
            <w:vAlign w:val="center"/>
          </w:tcPr>
          <w:p w14:paraId="6C1802B4" w14:textId="46E4AAE1" w:rsidR="00DB61BD" w:rsidRPr="00E466DF" w:rsidRDefault="009A0C4A" w:rsidP="00E466DF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66DF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Zelena održivost u kuhinjskim radnim procesima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AA62F8" w14:textId="77777777" w:rsidR="005A7480" w:rsidRPr="00E466DF" w:rsidRDefault="005A7480" w:rsidP="005A748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466DF">
              <w:rPr>
                <w:rFonts w:ascii="Calibri Light" w:eastAsia="Calibri" w:hAnsi="Calibri Light" w:cs="Calibri Light"/>
                <w:sz w:val="20"/>
                <w:szCs w:val="20"/>
              </w:rPr>
              <w:t>Primijeniti u kuhinji osnovne standarde i zakonsku regulativu zaštite okoliša.</w:t>
            </w:r>
          </w:p>
          <w:p w14:paraId="45A38714" w14:textId="49B37166" w:rsidR="005A7480" w:rsidRPr="00E466DF" w:rsidRDefault="005A7480" w:rsidP="005A748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466DF">
              <w:rPr>
                <w:rFonts w:ascii="Calibri Light" w:eastAsia="Calibri" w:hAnsi="Calibri Light" w:cs="Calibri Light"/>
                <w:sz w:val="20"/>
                <w:szCs w:val="20"/>
              </w:rPr>
              <w:t>Osmisliti procedure racionalne potrošnje energenata i namirnica u kuhinji.</w:t>
            </w:r>
          </w:p>
          <w:p w14:paraId="2D81F2F1" w14:textId="28291636" w:rsidR="005A7480" w:rsidRPr="00E466DF" w:rsidRDefault="005A7480" w:rsidP="005A748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466DF">
              <w:rPr>
                <w:rFonts w:ascii="Calibri Light" w:eastAsia="Calibri" w:hAnsi="Calibri Light" w:cs="Calibri Light"/>
                <w:sz w:val="20"/>
                <w:szCs w:val="20"/>
              </w:rPr>
              <w:t>Razviti procedure društveno odgovornog ponašanja u kuhinjskim procesima.</w:t>
            </w:r>
          </w:p>
          <w:p w14:paraId="702C9B50" w14:textId="7FC3B343" w:rsidR="00DB61BD" w:rsidRPr="00E466DF" w:rsidRDefault="005A7480" w:rsidP="005A7480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466DF">
              <w:rPr>
                <w:rFonts w:ascii="Calibri Light" w:eastAsia="Calibri" w:hAnsi="Calibri Light" w:cs="Calibri Light"/>
                <w:sz w:val="20"/>
                <w:szCs w:val="20"/>
              </w:rPr>
              <w:t>Integrirati ekološka rješenja u odlaganju i razvrstavanju kuhinjskog otpada.</w:t>
            </w:r>
          </w:p>
        </w:tc>
        <w:tc>
          <w:tcPr>
            <w:tcW w:w="992" w:type="dxa"/>
            <w:vAlign w:val="center"/>
          </w:tcPr>
          <w:p w14:paraId="7A4F49DD" w14:textId="0F6F2A88" w:rsidR="00DB61BD" w:rsidRPr="00DB61BD" w:rsidRDefault="00A861DF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ED1A296" w14:textId="376CDAB7" w:rsidR="00E31749" w:rsidRPr="00DB61BD" w:rsidRDefault="00E31749" w:rsidP="00E31749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861DF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5B5745B5" w14:textId="6A241D2A" w:rsidR="00DB61BD" w:rsidRPr="00DB61BD" w:rsidRDefault="00A861DF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E1A1C34" w14:textId="34E9A907" w:rsidR="00DB61BD" w:rsidRPr="00DB61BD" w:rsidRDefault="00E466DF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BE3D1D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</w:tr>
      <w:tr w:rsidR="00DB61BD" w:rsidRPr="00DB61BD" w14:paraId="701B77E0" w14:textId="77777777" w:rsidTr="00747B5D">
        <w:tc>
          <w:tcPr>
            <w:tcW w:w="1838" w:type="dxa"/>
            <w:vAlign w:val="center"/>
          </w:tcPr>
          <w:p w14:paraId="6C244A85" w14:textId="55CBA0DA" w:rsidR="00DB61BD" w:rsidRPr="00E466DF" w:rsidRDefault="005A7480" w:rsidP="00E466DF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E466DF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Potpuno iskorištavanje namirnica u kuhinji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5B8E37" w14:textId="63163467" w:rsidR="009E1A0B" w:rsidRPr="00E466DF" w:rsidRDefault="009E1A0B" w:rsidP="009E1A0B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466DF">
              <w:rPr>
                <w:rFonts w:ascii="Calibri Light" w:eastAsia="Calibri" w:hAnsi="Calibri Light" w:cs="Calibri Light"/>
                <w:sz w:val="20"/>
                <w:szCs w:val="20"/>
              </w:rPr>
              <w:t>Kreirati koncept iskorištavanja hrane u kuhinji (zero waste).</w:t>
            </w:r>
          </w:p>
          <w:p w14:paraId="006B830A" w14:textId="124562B3" w:rsidR="009E1A0B" w:rsidRPr="00E466DF" w:rsidRDefault="009E1A0B" w:rsidP="009E1A0B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466DF">
              <w:rPr>
                <w:rFonts w:ascii="Calibri Light" w:eastAsia="Calibri" w:hAnsi="Calibri Light" w:cs="Calibri Light"/>
                <w:sz w:val="20"/>
                <w:szCs w:val="20"/>
              </w:rPr>
              <w:t>Pripremiti i prigotoviti jela od odabranih neiskorištenih ostataka hrane.</w:t>
            </w:r>
          </w:p>
          <w:p w14:paraId="474BD038" w14:textId="168B763C" w:rsidR="00DB61BD" w:rsidRPr="00E466DF" w:rsidRDefault="009E1A0B" w:rsidP="009E1A0B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E466DF">
              <w:rPr>
                <w:rFonts w:ascii="Calibri Light" w:eastAsia="Calibri" w:hAnsi="Calibri Light" w:cs="Calibri Light"/>
                <w:sz w:val="20"/>
                <w:szCs w:val="20"/>
              </w:rPr>
              <w:t>Prilagoditi skladištenje ostataka hrane za njihovu daljnju upotrebu.</w:t>
            </w:r>
          </w:p>
        </w:tc>
        <w:tc>
          <w:tcPr>
            <w:tcW w:w="992" w:type="dxa"/>
            <w:vAlign w:val="center"/>
          </w:tcPr>
          <w:p w14:paraId="427FD095" w14:textId="045E7A50" w:rsidR="00DB61BD" w:rsidRPr="00DB61BD" w:rsidRDefault="00E31749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C71AE9C" w14:textId="2B55EE1D" w:rsidR="00DB61BD" w:rsidRPr="00DB61BD" w:rsidRDefault="00353DFF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727C1B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70445F46" w14:textId="700C33A8" w:rsidR="00DB61BD" w:rsidRPr="00DB61BD" w:rsidRDefault="00727C1B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A080103" w14:textId="3281C730" w:rsidR="00DB61BD" w:rsidRPr="00DB61BD" w:rsidRDefault="00BE3D1D" w:rsidP="00DB61BD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</w:tr>
    </w:tbl>
    <w:p w14:paraId="645C9822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redtke)</w:t>
      </w:r>
    </w:p>
    <w:p w14:paraId="1B10EBEE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DB61BD" w:rsidRPr="00DB61BD" w14:paraId="3E074176" w14:textId="77777777" w:rsidTr="00DB61BD">
        <w:tc>
          <w:tcPr>
            <w:tcW w:w="9016" w:type="dxa"/>
            <w:gridSpan w:val="7"/>
            <w:shd w:val="clear" w:color="auto" w:fill="FFC000"/>
          </w:tcPr>
          <w:p w14:paraId="7337C82C" w14:textId="7777777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DB61BD" w:rsidRPr="00DB61BD" w14:paraId="16184FFD" w14:textId="77777777" w:rsidTr="00747B5D">
        <w:tc>
          <w:tcPr>
            <w:tcW w:w="2254" w:type="dxa"/>
            <w:vAlign w:val="center"/>
          </w:tcPr>
          <w:p w14:paraId="376720E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0A666AB5" w14:textId="1106E9CF" w:rsidR="00DB61BD" w:rsidRPr="00DA19F3" w:rsidRDefault="00DA19F3" w:rsidP="00DB61BD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DA19F3">
              <w:rPr>
                <w:rFonts w:ascii="Calibri Light" w:eastAsia="Calibri" w:hAnsi="Calibri Light" w:cs="Calibri Light"/>
                <w:b/>
                <w:bCs/>
                <w:sz w:val="20"/>
              </w:rPr>
              <w:t>Zelena održivost u kuhinjskim radnim procesima</w:t>
            </w:r>
          </w:p>
        </w:tc>
      </w:tr>
      <w:tr w:rsidR="00DB61BD" w:rsidRPr="00DB61BD" w14:paraId="7161BD09" w14:textId="77777777" w:rsidTr="00747B5D">
        <w:tc>
          <w:tcPr>
            <w:tcW w:w="2254" w:type="dxa"/>
            <w:vAlign w:val="center"/>
          </w:tcPr>
          <w:p w14:paraId="3DC1532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3CA012DA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64000F8F" w14:textId="642EDB3F" w:rsidR="00DB61BD" w:rsidRPr="00984FBA" w:rsidRDefault="00DB61BD" w:rsidP="00C0670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DAE6F92" w14:textId="77777777" w:rsidTr="00DB61BD">
        <w:tc>
          <w:tcPr>
            <w:tcW w:w="2254" w:type="dxa"/>
            <w:vMerge w:val="restart"/>
            <w:vAlign w:val="center"/>
          </w:tcPr>
          <w:p w14:paraId="4D9DE52D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3D6DC032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367317A1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85E50AE" w14:textId="5A12FBA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554A1134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1582EA9C" w14:textId="17F93E9D" w:rsidR="00DB61BD" w:rsidRPr="00DB61BD" w:rsidRDefault="00DB61BD" w:rsidP="00DA19F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5A6F19AB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73389B65" w14:textId="261E94F2" w:rsidR="00DB61BD" w:rsidRPr="00DB61BD" w:rsidRDefault="00DB61BD" w:rsidP="00DA19F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693C8973" w14:textId="77777777" w:rsidTr="00DB61BD">
        <w:tc>
          <w:tcPr>
            <w:tcW w:w="2254" w:type="dxa"/>
            <w:vMerge/>
            <w:vAlign w:val="center"/>
          </w:tcPr>
          <w:p w14:paraId="07FB13E0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6363810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2911A6CA" w14:textId="7D00F30B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5385938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DC377E8" w14:textId="0AC1D661" w:rsidR="00DB61BD" w:rsidRPr="00DB61BD" w:rsidRDefault="00DB61BD" w:rsidP="00DA19F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4EDBF2D2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66FF3FB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8014AE9" w14:textId="77777777" w:rsidTr="00DB61BD">
        <w:tc>
          <w:tcPr>
            <w:tcW w:w="2254" w:type="dxa"/>
            <w:vMerge/>
            <w:vAlign w:val="center"/>
          </w:tcPr>
          <w:p w14:paraId="5271FA89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9A539F9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52AE0E5A" w14:textId="660964C7" w:rsidR="00DB61BD" w:rsidRPr="00DB61BD" w:rsidRDefault="00DB61BD" w:rsidP="00DB61B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A696723" w14:textId="77777777" w:rsidR="00DB61BD" w:rsidRPr="00DB61BD" w:rsidRDefault="00DB61BD" w:rsidP="00DB61B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8A69EC1" w14:textId="5BEEEE11" w:rsidR="00DB61BD" w:rsidRPr="00DB61BD" w:rsidRDefault="00DB61BD" w:rsidP="00DA19F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6B252176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0A81936C" w14:textId="77777777" w:rsidR="00DB61BD" w:rsidRPr="00DB61BD" w:rsidRDefault="00DB61BD" w:rsidP="00DB61B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23736906" w14:textId="77777777" w:rsidTr="00DB61BD">
        <w:tc>
          <w:tcPr>
            <w:tcW w:w="9016" w:type="dxa"/>
            <w:gridSpan w:val="7"/>
            <w:shd w:val="clear" w:color="auto" w:fill="A6A6A6"/>
            <w:vAlign w:val="center"/>
          </w:tcPr>
          <w:p w14:paraId="54A39AB8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DB61BD" w:rsidRPr="00DB61BD" w14:paraId="59D72C30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1D90DF6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DB61BD" w:rsidRPr="00DB61BD" w14:paraId="24B11D7E" w14:textId="77777777" w:rsidTr="00747B5D">
        <w:tc>
          <w:tcPr>
            <w:tcW w:w="9016" w:type="dxa"/>
            <w:gridSpan w:val="7"/>
            <w:vAlign w:val="center"/>
          </w:tcPr>
          <w:p w14:paraId="101380F9" w14:textId="3CC32D98" w:rsidR="00C355D1" w:rsidRPr="00C355D1" w:rsidRDefault="00C355D1" w:rsidP="00C355D1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C355D1">
              <w:rPr>
                <w:rFonts w:ascii="Calibri Light" w:eastAsia="Calibri" w:hAnsi="Calibri Light" w:cs="Calibri Light"/>
                <w:sz w:val="20"/>
              </w:rPr>
              <w:t>Primijeniti u kuhinji osnovne standarde i zakonsku regulativu zaštite okoliša.</w:t>
            </w:r>
          </w:p>
          <w:p w14:paraId="57477D57" w14:textId="793AAA17" w:rsidR="00C355D1" w:rsidRPr="00C355D1" w:rsidRDefault="00C355D1" w:rsidP="00C355D1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C355D1">
              <w:rPr>
                <w:rFonts w:ascii="Calibri Light" w:eastAsia="Calibri" w:hAnsi="Calibri Light" w:cs="Calibri Light"/>
                <w:sz w:val="20"/>
              </w:rPr>
              <w:t>Osmisliti procedure racionalne potrošnje energenata i namirnica u kuhinji.</w:t>
            </w:r>
          </w:p>
          <w:p w14:paraId="6CA044E0" w14:textId="3D9F053C" w:rsidR="00C355D1" w:rsidRPr="00C355D1" w:rsidRDefault="00C355D1" w:rsidP="00C355D1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C355D1">
              <w:rPr>
                <w:rFonts w:ascii="Calibri Light" w:eastAsia="Calibri" w:hAnsi="Calibri Light" w:cs="Calibri Light"/>
                <w:sz w:val="20"/>
              </w:rPr>
              <w:t>Razviti procedure društveno odgovornog ponašanja u kuhinjskim procesima.</w:t>
            </w:r>
          </w:p>
          <w:p w14:paraId="2EC70900" w14:textId="27E5C4EA" w:rsidR="00DB61BD" w:rsidRPr="00C355D1" w:rsidRDefault="00C355D1" w:rsidP="00C355D1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C355D1">
              <w:rPr>
                <w:rFonts w:ascii="Calibri Light" w:eastAsia="Calibri" w:hAnsi="Calibri Light" w:cs="Calibri Light"/>
                <w:sz w:val="20"/>
              </w:rPr>
              <w:t>Integrirati ekološka rješenja u odlaganju i razvrstavanju kuhinjskog otpada.</w:t>
            </w:r>
          </w:p>
        </w:tc>
      </w:tr>
      <w:tr w:rsidR="00DB61BD" w:rsidRPr="00DB61BD" w14:paraId="5D200CA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39C5321B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DB61BD" w:rsidRPr="00DB61BD" w14:paraId="4F67D895" w14:textId="77777777" w:rsidTr="00747B5D">
        <w:tc>
          <w:tcPr>
            <w:tcW w:w="9016" w:type="dxa"/>
            <w:gridSpan w:val="7"/>
            <w:vAlign w:val="center"/>
          </w:tcPr>
          <w:p w14:paraId="31922A27" w14:textId="7C84464E" w:rsidR="00957479" w:rsidRPr="00C06704" w:rsidRDefault="00957479" w:rsidP="00C0670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C6B3876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DECB1BB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DB61BD" w:rsidRPr="00DB61BD" w14:paraId="7EAB6946" w14:textId="77777777" w:rsidTr="00747B5D">
        <w:tc>
          <w:tcPr>
            <w:tcW w:w="9016" w:type="dxa"/>
            <w:gridSpan w:val="7"/>
            <w:vAlign w:val="center"/>
          </w:tcPr>
          <w:p w14:paraId="1861E56E" w14:textId="06369EE9" w:rsidR="00DB61BD" w:rsidRPr="00DB61BD" w:rsidRDefault="00DB61BD" w:rsidP="00C06704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5041C569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581953BA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5EADE547" w14:textId="77777777" w:rsidR="00DB61BD" w:rsidRPr="00DB61BD" w:rsidRDefault="00DB61BD" w:rsidP="00DB61BD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DB61BD" w:rsidRPr="00DB61BD" w14:paraId="3FD002D5" w14:textId="77777777" w:rsidTr="00747B5D">
        <w:tc>
          <w:tcPr>
            <w:tcW w:w="9016" w:type="dxa"/>
            <w:gridSpan w:val="7"/>
            <w:vAlign w:val="center"/>
          </w:tcPr>
          <w:p w14:paraId="063F2736" w14:textId="03C55BC9" w:rsidR="002601E3" w:rsidRPr="00C06704" w:rsidRDefault="002601E3" w:rsidP="00C0670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DB61BD" w:rsidRPr="00DB61BD" w14:paraId="4776CF21" w14:textId="77777777" w:rsidTr="00DB61BD">
        <w:tc>
          <w:tcPr>
            <w:tcW w:w="9016" w:type="dxa"/>
            <w:gridSpan w:val="7"/>
            <w:shd w:val="clear" w:color="auto" w:fill="D9D9D9"/>
            <w:vAlign w:val="center"/>
          </w:tcPr>
          <w:p w14:paraId="2A097268" w14:textId="77777777" w:rsidR="00DB61BD" w:rsidRPr="00DB61BD" w:rsidRDefault="00DB61BD" w:rsidP="00DB61BD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DB61BD" w:rsidRPr="00DB61BD" w14:paraId="5AEEE505" w14:textId="77777777" w:rsidTr="00747B5D">
        <w:tc>
          <w:tcPr>
            <w:tcW w:w="9016" w:type="dxa"/>
            <w:gridSpan w:val="7"/>
            <w:vAlign w:val="center"/>
          </w:tcPr>
          <w:p w14:paraId="33F50C8A" w14:textId="5B01FD86" w:rsidR="00DB61BD" w:rsidRPr="00C06704" w:rsidRDefault="00DB61BD" w:rsidP="00C0670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19D4D752" w14:textId="77777777" w:rsidR="00DB61BD" w:rsidRPr="00DB61BD" w:rsidRDefault="00DB61BD" w:rsidP="00DB61BD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C355D1" w:rsidRPr="00DB61BD" w14:paraId="44322CEA" w14:textId="77777777" w:rsidTr="00747B5D">
        <w:tc>
          <w:tcPr>
            <w:tcW w:w="9016" w:type="dxa"/>
            <w:gridSpan w:val="7"/>
            <w:shd w:val="clear" w:color="auto" w:fill="FFC000"/>
          </w:tcPr>
          <w:p w14:paraId="10CDDA08" w14:textId="77777777" w:rsidR="00C355D1" w:rsidRPr="00DB61BD" w:rsidRDefault="00C355D1" w:rsidP="00747B5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C355D1" w:rsidRPr="00DB61BD" w14:paraId="06A81D13" w14:textId="77777777" w:rsidTr="00747B5D">
        <w:tc>
          <w:tcPr>
            <w:tcW w:w="2254" w:type="dxa"/>
            <w:vAlign w:val="center"/>
          </w:tcPr>
          <w:p w14:paraId="53F1D5D6" w14:textId="77777777" w:rsidR="00C355D1" w:rsidRPr="00DB61BD" w:rsidRDefault="00C355D1" w:rsidP="00747B5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7FA561DB" w14:textId="26600A65" w:rsidR="00C355D1" w:rsidRPr="00DA19F3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E466DF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Potpuno iskorištavanje namirnica u kuhinji</w:t>
            </w:r>
          </w:p>
        </w:tc>
      </w:tr>
      <w:tr w:rsidR="00C355D1" w:rsidRPr="00DB61BD" w14:paraId="27F7E086" w14:textId="77777777" w:rsidTr="00747B5D">
        <w:tc>
          <w:tcPr>
            <w:tcW w:w="2254" w:type="dxa"/>
            <w:vAlign w:val="center"/>
          </w:tcPr>
          <w:p w14:paraId="7A7027F5" w14:textId="77777777" w:rsidR="00C355D1" w:rsidRPr="00DB61BD" w:rsidRDefault="00C355D1" w:rsidP="00747B5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3BB9DBD7" w14:textId="77777777" w:rsidR="00C355D1" w:rsidRPr="00DB61BD" w:rsidRDefault="00C355D1" w:rsidP="00747B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64338811" w14:textId="2C906837" w:rsidR="00C355D1" w:rsidRPr="00984FBA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355D1" w:rsidRPr="00DB61BD" w14:paraId="31FAE642" w14:textId="77777777" w:rsidTr="00747B5D">
        <w:tc>
          <w:tcPr>
            <w:tcW w:w="2254" w:type="dxa"/>
            <w:vMerge w:val="restart"/>
            <w:vAlign w:val="center"/>
          </w:tcPr>
          <w:p w14:paraId="6B6D412E" w14:textId="77777777" w:rsidR="00C355D1" w:rsidRPr="00DB61BD" w:rsidRDefault="00C355D1" w:rsidP="00747B5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596A6D02" w14:textId="77777777" w:rsidR="00C355D1" w:rsidRPr="00DB61BD" w:rsidRDefault="00C355D1" w:rsidP="00747B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62E4C3C2" w14:textId="77777777" w:rsidR="00C355D1" w:rsidRPr="00DB61BD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7D36E81A" w14:textId="4699CAD1" w:rsidR="00C355D1" w:rsidRPr="00DB61BD" w:rsidRDefault="00C355D1" w:rsidP="00747B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E732C99" w14:textId="77777777" w:rsidR="00C355D1" w:rsidRPr="00DB61BD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6382CCDC" w14:textId="43FFC45A" w:rsidR="00C355D1" w:rsidRPr="00DB61BD" w:rsidRDefault="00C355D1" w:rsidP="00747B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2BFA079D" w14:textId="77777777" w:rsidR="00C355D1" w:rsidRPr="00DB61BD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3202D6E5" w14:textId="446E6636" w:rsidR="00C355D1" w:rsidRPr="00DB61BD" w:rsidRDefault="00C355D1" w:rsidP="00747B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355D1" w:rsidRPr="00DB61BD" w14:paraId="7DF19364" w14:textId="77777777" w:rsidTr="00747B5D">
        <w:tc>
          <w:tcPr>
            <w:tcW w:w="2254" w:type="dxa"/>
            <w:vMerge/>
            <w:vAlign w:val="center"/>
          </w:tcPr>
          <w:p w14:paraId="01604E5E" w14:textId="77777777" w:rsidR="00C355D1" w:rsidRPr="00DB61BD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66AB1E33" w14:textId="77777777" w:rsidR="00C355D1" w:rsidRPr="00DB61BD" w:rsidRDefault="00C355D1" w:rsidP="00747B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4DB27141" w14:textId="43796122" w:rsidR="00C355D1" w:rsidRPr="00DB61BD" w:rsidRDefault="00C355D1" w:rsidP="00747B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1AFB10A" w14:textId="77777777" w:rsidR="00C355D1" w:rsidRPr="00DB61BD" w:rsidRDefault="00C355D1" w:rsidP="00747B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C27B216" w14:textId="1B66C532" w:rsidR="00C355D1" w:rsidRPr="00DB61BD" w:rsidRDefault="00C355D1" w:rsidP="00747B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79E7CD95" w14:textId="77777777" w:rsidR="00C355D1" w:rsidRPr="00DB61BD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4CC6B3EE" w14:textId="77777777" w:rsidR="00C355D1" w:rsidRPr="00DB61BD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355D1" w:rsidRPr="00DB61BD" w14:paraId="6737B96C" w14:textId="77777777" w:rsidTr="00747B5D">
        <w:tc>
          <w:tcPr>
            <w:tcW w:w="2254" w:type="dxa"/>
            <w:vMerge/>
            <w:vAlign w:val="center"/>
          </w:tcPr>
          <w:p w14:paraId="37B04CAE" w14:textId="77777777" w:rsidR="00C355D1" w:rsidRPr="00DB61BD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017A71AD" w14:textId="77777777" w:rsidR="00C355D1" w:rsidRPr="00DB61BD" w:rsidRDefault="00C355D1" w:rsidP="00747B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5167B1BE" w14:textId="1C182991" w:rsidR="00C355D1" w:rsidRPr="00DB61BD" w:rsidRDefault="00C355D1" w:rsidP="00747B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21AB333" w14:textId="77777777" w:rsidR="00C355D1" w:rsidRPr="00DB61BD" w:rsidRDefault="00C355D1" w:rsidP="00747B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25595D0F" w14:textId="11567EE2" w:rsidR="00C355D1" w:rsidRPr="00DB61BD" w:rsidRDefault="00C355D1" w:rsidP="00747B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7053BE65" w14:textId="77777777" w:rsidR="00C355D1" w:rsidRPr="00DB61BD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7BC2080" w14:textId="77777777" w:rsidR="00C355D1" w:rsidRPr="00DB61BD" w:rsidRDefault="00C355D1" w:rsidP="00747B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355D1" w:rsidRPr="00DB61BD" w14:paraId="7A6F4340" w14:textId="77777777" w:rsidTr="00747B5D">
        <w:tc>
          <w:tcPr>
            <w:tcW w:w="9016" w:type="dxa"/>
            <w:gridSpan w:val="7"/>
            <w:shd w:val="clear" w:color="auto" w:fill="A6A6A6"/>
            <w:vAlign w:val="center"/>
          </w:tcPr>
          <w:p w14:paraId="5FD145CA" w14:textId="77777777" w:rsidR="00C355D1" w:rsidRPr="00DB61BD" w:rsidRDefault="00C355D1" w:rsidP="00747B5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C355D1" w:rsidRPr="00DB61BD" w14:paraId="0F1F8EDC" w14:textId="77777777" w:rsidTr="00747B5D">
        <w:tc>
          <w:tcPr>
            <w:tcW w:w="9016" w:type="dxa"/>
            <w:gridSpan w:val="7"/>
            <w:shd w:val="clear" w:color="auto" w:fill="D9D9D9"/>
            <w:vAlign w:val="center"/>
          </w:tcPr>
          <w:p w14:paraId="1973EB88" w14:textId="77777777" w:rsidR="00C355D1" w:rsidRPr="00DB61BD" w:rsidRDefault="00C355D1" w:rsidP="00747B5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C355D1" w:rsidRPr="00DB61BD" w14:paraId="6BFE4B9F" w14:textId="77777777" w:rsidTr="00747B5D">
        <w:tc>
          <w:tcPr>
            <w:tcW w:w="9016" w:type="dxa"/>
            <w:gridSpan w:val="7"/>
            <w:vAlign w:val="center"/>
          </w:tcPr>
          <w:p w14:paraId="61579D33" w14:textId="77777777" w:rsidR="00B54C6D" w:rsidRDefault="00B54C6D" w:rsidP="00B54C6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54C6D">
              <w:rPr>
                <w:rFonts w:ascii="Calibri Light" w:eastAsia="Calibri" w:hAnsi="Calibri Light" w:cs="Calibri Light"/>
                <w:sz w:val="20"/>
                <w:szCs w:val="20"/>
              </w:rPr>
              <w:t>Kreirati koncept iskorištavanja hrane u kuhinji (zero waste).</w:t>
            </w:r>
          </w:p>
          <w:p w14:paraId="54A1028B" w14:textId="77777777" w:rsidR="00B54C6D" w:rsidRDefault="00B54C6D" w:rsidP="00B54C6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54C6D">
              <w:rPr>
                <w:rFonts w:ascii="Calibri Light" w:eastAsia="Calibri" w:hAnsi="Calibri Light" w:cs="Calibri Light"/>
                <w:sz w:val="20"/>
                <w:szCs w:val="20"/>
              </w:rPr>
              <w:t>Pripremiti i prigotoviti jela od odabranih neiskorištenih ostataka hrane.</w:t>
            </w:r>
          </w:p>
          <w:p w14:paraId="1010B50C" w14:textId="118273CC" w:rsidR="00C355D1" w:rsidRPr="00B54C6D" w:rsidRDefault="00B54C6D" w:rsidP="00B54C6D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54C6D">
              <w:rPr>
                <w:rFonts w:ascii="Calibri Light" w:eastAsia="Calibri" w:hAnsi="Calibri Light" w:cs="Calibri Light"/>
                <w:sz w:val="20"/>
                <w:szCs w:val="20"/>
              </w:rPr>
              <w:t>Prilagoditi skladištenje ostataka hrane za njihovu daljnju upotrebu.</w:t>
            </w:r>
          </w:p>
        </w:tc>
      </w:tr>
      <w:tr w:rsidR="00C355D1" w:rsidRPr="00DB61BD" w14:paraId="6B99034D" w14:textId="77777777" w:rsidTr="00747B5D">
        <w:tc>
          <w:tcPr>
            <w:tcW w:w="9016" w:type="dxa"/>
            <w:gridSpan w:val="7"/>
            <w:shd w:val="clear" w:color="auto" w:fill="D9D9D9"/>
            <w:vAlign w:val="center"/>
          </w:tcPr>
          <w:p w14:paraId="15A810CB" w14:textId="77777777" w:rsidR="00C355D1" w:rsidRPr="00DB61BD" w:rsidRDefault="00C355D1" w:rsidP="00747B5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C355D1" w:rsidRPr="00DB61BD" w14:paraId="43C3507A" w14:textId="77777777" w:rsidTr="00747B5D">
        <w:tc>
          <w:tcPr>
            <w:tcW w:w="9016" w:type="dxa"/>
            <w:gridSpan w:val="7"/>
            <w:vAlign w:val="center"/>
          </w:tcPr>
          <w:p w14:paraId="68208CB8" w14:textId="3C17F235" w:rsidR="00395353" w:rsidRPr="00C06704" w:rsidRDefault="00395353" w:rsidP="00C0670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355D1" w:rsidRPr="00DB61BD" w14:paraId="28FDD5E8" w14:textId="77777777" w:rsidTr="00747B5D">
        <w:tc>
          <w:tcPr>
            <w:tcW w:w="9016" w:type="dxa"/>
            <w:gridSpan w:val="7"/>
            <w:shd w:val="clear" w:color="auto" w:fill="D9D9D9"/>
            <w:vAlign w:val="center"/>
          </w:tcPr>
          <w:p w14:paraId="36F325CC" w14:textId="77777777" w:rsidR="00C355D1" w:rsidRPr="00DB61BD" w:rsidRDefault="00C355D1" w:rsidP="00747B5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C355D1" w:rsidRPr="00DB61BD" w14:paraId="0BB88CF3" w14:textId="77777777" w:rsidTr="00747B5D">
        <w:tc>
          <w:tcPr>
            <w:tcW w:w="9016" w:type="dxa"/>
            <w:gridSpan w:val="7"/>
            <w:vAlign w:val="center"/>
          </w:tcPr>
          <w:p w14:paraId="2D03F41B" w14:textId="6F59E27F" w:rsidR="00C355D1" w:rsidRPr="00DB61BD" w:rsidRDefault="00C355D1" w:rsidP="005A0310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355D1" w:rsidRPr="00DB61BD" w14:paraId="094164C5" w14:textId="77777777" w:rsidTr="00747B5D">
        <w:tc>
          <w:tcPr>
            <w:tcW w:w="9016" w:type="dxa"/>
            <w:gridSpan w:val="7"/>
            <w:shd w:val="clear" w:color="auto" w:fill="D9D9D9"/>
            <w:vAlign w:val="center"/>
          </w:tcPr>
          <w:p w14:paraId="4203F149" w14:textId="77777777" w:rsidR="00C355D1" w:rsidRPr="00DB61BD" w:rsidRDefault="00C355D1" w:rsidP="00747B5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2C4C6167" w14:textId="77777777" w:rsidR="00C355D1" w:rsidRPr="00DB61BD" w:rsidRDefault="00C355D1" w:rsidP="00747B5D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C355D1" w:rsidRPr="00DB61BD" w14:paraId="62B0CB91" w14:textId="77777777" w:rsidTr="00747B5D">
        <w:tc>
          <w:tcPr>
            <w:tcW w:w="9016" w:type="dxa"/>
            <w:gridSpan w:val="7"/>
            <w:vAlign w:val="center"/>
          </w:tcPr>
          <w:p w14:paraId="2CC37D75" w14:textId="34FAC4ED" w:rsidR="00C355D1" w:rsidRPr="00DB61BD" w:rsidRDefault="00C134A2" w:rsidP="00C11304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</w:tc>
      </w:tr>
      <w:tr w:rsidR="00C355D1" w:rsidRPr="00DB61BD" w14:paraId="123F6AA5" w14:textId="77777777" w:rsidTr="00747B5D">
        <w:tc>
          <w:tcPr>
            <w:tcW w:w="9016" w:type="dxa"/>
            <w:gridSpan w:val="7"/>
            <w:shd w:val="clear" w:color="auto" w:fill="D9D9D9"/>
            <w:vAlign w:val="center"/>
          </w:tcPr>
          <w:p w14:paraId="337E6041" w14:textId="77777777" w:rsidR="00C355D1" w:rsidRPr="00DB61BD" w:rsidRDefault="00C355D1" w:rsidP="00747B5D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C355D1" w:rsidRPr="00DB61BD" w14:paraId="3F5D3FA6" w14:textId="77777777" w:rsidTr="00747B5D">
        <w:tc>
          <w:tcPr>
            <w:tcW w:w="9016" w:type="dxa"/>
            <w:gridSpan w:val="7"/>
            <w:vAlign w:val="center"/>
          </w:tcPr>
          <w:p w14:paraId="25EAE4EE" w14:textId="635D00C9" w:rsidR="00CC7711" w:rsidRPr="00C06704" w:rsidRDefault="00CC7711" w:rsidP="00C06704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bookmarkStart w:id="1" w:name="_GoBack"/>
            <w:bookmarkEnd w:id="1"/>
          </w:p>
        </w:tc>
      </w:tr>
    </w:tbl>
    <w:p w14:paraId="1DC5874B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6E8496A5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1A66C9" w:rsidRPr="00DB61BD" w14:paraId="331707C6" w14:textId="77777777" w:rsidTr="00DB61BD">
        <w:tc>
          <w:tcPr>
            <w:tcW w:w="3681" w:type="dxa"/>
            <w:shd w:val="clear" w:color="auto" w:fill="D9D9D9"/>
            <w:vAlign w:val="center"/>
          </w:tcPr>
          <w:p w14:paraId="6F941D64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2038836F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2AE7CC9A" w14:textId="77777777" w:rsidTr="00DB61BD">
        <w:tc>
          <w:tcPr>
            <w:tcW w:w="3681" w:type="dxa"/>
            <w:shd w:val="clear" w:color="auto" w:fill="D9D9D9"/>
            <w:vAlign w:val="center"/>
          </w:tcPr>
          <w:p w14:paraId="1592179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209FBB79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1A66C9" w:rsidRPr="00DB61BD" w14:paraId="4125EFDF" w14:textId="77777777" w:rsidTr="00DB61BD">
        <w:tc>
          <w:tcPr>
            <w:tcW w:w="3681" w:type="dxa"/>
            <w:shd w:val="clear" w:color="auto" w:fill="D9D9D9"/>
            <w:vAlign w:val="center"/>
          </w:tcPr>
          <w:p w14:paraId="19A0F9E7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4F9FD11C" w14:textId="77777777" w:rsidR="00DB61BD" w:rsidRPr="00DB61BD" w:rsidRDefault="00DB61BD" w:rsidP="00DB61BD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6770098A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502AD091" w14:textId="77777777" w:rsidR="00DB61BD" w:rsidRPr="00DB61BD" w:rsidRDefault="00DB61BD" w:rsidP="00DB61BD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67072C96" w14:textId="77777777" w:rsidR="00EF7308" w:rsidRDefault="00EF7308"/>
    <w:sectPr w:rsidR="00EF7308" w:rsidSect="003779CB">
      <w:footerReference w:type="default" r:id="rId24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99F6" w14:textId="77777777" w:rsidR="00E529F9" w:rsidRDefault="00E529F9" w:rsidP="00DB61BD">
      <w:pPr>
        <w:spacing w:after="0" w:line="240" w:lineRule="auto"/>
      </w:pPr>
      <w:r>
        <w:separator/>
      </w:r>
    </w:p>
  </w:endnote>
  <w:endnote w:type="continuationSeparator" w:id="0">
    <w:p w14:paraId="55A0FD72" w14:textId="77777777" w:rsidR="00E529F9" w:rsidRDefault="00E529F9" w:rsidP="00DB61BD">
      <w:pPr>
        <w:spacing w:after="0" w:line="240" w:lineRule="auto"/>
      </w:pPr>
      <w:r>
        <w:continuationSeparator/>
      </w:r>
    </w:p>
  </w:endnote>
  <w:endnote w:type="continuationNotice" w:id="1">
    <w:p w14:paraId="419430C8" w14:textId="77777777" w:rsidR="00E529F9" w:rsidRDefault="00E529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20ED1F09" w14:textId="77777777" w:rsidR="003779CB" w:rsidRDefault="003779CB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132A00E3" wp14:editId="4D70AF1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FCE33" w14:textId="73748DD4" w:rsidR="003779CB" w:rsidRPr="00DB61BD" w:rsidRDefault="003779CB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C06704" w:rsidRPr="00C06704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1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2A00E3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12AFCE33" w14:textId="73748DD4" w:rsidR="003779CB" w:rsidRPr="00DB61BD" w:rsidRDefault="003779CB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C06704" w:rsidRPr="00C06704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1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2F5AD" w14:textId="77777777" w:rsidR="00E529F9" w:rsidRDefault="00E529F9" w:rsidP="00DB61BD">
      <w:pPr>
        <w:spacing w:after="0" w:line="240" w:lineRule="auto"/>
      </w:pPr>
      <w:r>
        <w:separator/>
      </w:r>
    </w:p>
  </w:footnote>
  <w:footnote w:type="continuationSeparator" w:id="0">
    <w:p w14:paraId="3365C63D" w14:textId="77777777" w:rsidR="00E529F9" w:rsidRDefault="00E529F9" w:rsidP="00DB61BD">
      <w:pPr>
        <w:spacing w:after="0" w:line="240" w:lineRule="auto"/>
      </w:pPr>
      <w:r>
        <w:continuationSeparator/>
      </w:r>
    </w:p>
  </w:footnote>
  <w:footnote w:type="continuationNotice" w:id="1">
    <w:p w14:paraId="6A6AB4FC" w14:textId="77777777" w:rsidR="00E529F9" w:rsidRDefault="00E529F9">
      <w:pPr>
        <w:spacing w:after="0" w:line="240" w:lineRule="auto"/>
      </w:pPr>
    </w:p>
  </w:footnote>
  <w:footnote w:id="2">
    <w:p w14:paraId="159037ED" w14:textId="77777777" w:rsidR="00DB61BD" w:rsidRPr="001A66C9" w:rsidRDefault="00DB61BD" w:rsidP="00DB61BD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58BE2C21" w14:textId="77777777" w:rsidR="00DB61BD" w:rsidRPr="001A66C9" w:rsidRDefault="00DB61BD" w:rsidP="00DB61BD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1C1"/>
    <w:multiLevelType w:val="hybridMultilevel"/>
    <w:tmpl w:val="AD1A2E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3DD"/>
    <w:multiLevelType w:val="hybridMultilevel"/>
    <w:tmpl w:val="97DAF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A1F76"/>
    <w:multiLevelType w:val="hybridMultilevel"/>
    <w:tmpl w:val="3022DB9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D3F22"/>
    <w:multiLevelType w:val="hybridMultilevel"/>
    <w:tmpl w:val="232A54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E13C8B"/>
    <w:multiLevelType w:val="hybridMultilevel"/>
    <w:tmpl w:val="B2EA5B5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2521C"/>
    <w:multiLevelType w:val="hybridMultilevel"/>
    <w:tmpl w:val="9F7E4C06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37B70"/>
    <w:multiLevelType w:val="hybridMultilevel"/>
    <w:tmpl w:val="90C42C6C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E17E51"/>
    <w:multiLevelType w:val="hybridMultilevel"/>
    <w:tmpl w:val="888858E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5F6F45"/>
    <w:multiLevelType w:val="hybridMultilevel"/>
    <w:tmpl w:val="55F05CF4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02754F4"/>
    <w:multiLevelType w:val="hybridMultilevel"/>
    <w:tmpl w:val="B37C3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561F4"/>
    <w:multiLevelType w:val="hybridMultilevel"/>
    <w:tmpl w:val="1BB2E2A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E20EA3"/>
    <w:multiLevelType w:val="hybridMultilevel"/>
    <w:tmpl w:val="1E7E12DA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3B94660"/>
    <w:multiLevelType w:val="hybridMultilevel"/>
    <w:tmpl w:val="382440FA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03290"/>
    <w:multiLevelType w:val="hybridMultilevel"/>
    <w:tmpl w:val="56DCBA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602F4"/>
    <w:multiLevelType w:val="hybridMultilevel"/>
    <w:tmpl w:val="0C9E653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0410F"/>
    <w:multiLevelType w:val="hybridMultilevel"/>
    <w:tmpl w:val="22DCCFEA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4300C"/>
    <w:multiLevelType w:val="hybridMultilevel"/>
    <w:tmpl w:val="94CA6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3056B"/>
    <w:multiLevelType w:val="hybridMultilevel"/>
    <w:tmpl w:val="32347BF2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0249E"/>
    <w:multiLevelType w:val="hybridMultilevel"/>
    <w:tmpl w:val="1154403E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790"/>
    <w:multiLevelType w:val="hybridMultilevel"/>
    <w:tmpl w:val="EB606DC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0F7E91"/>
    <w:multiLevelType w:val="hybridMultilevel"/>
    <w:tmpl w:val="CDA234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F04802"/>
    <w:multiLevelType w:val="hybridMultilevel"/>
    <w:tmpl w:val="8BF248AC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2105"/>
    <w:multiLevelType w:val="hybridMultilevel"/>
    <w:tmpl w:val="038A28C4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D707A6"/>
    <w:multiLevelType w:val="hybridMultilevel"/>
    <w:tmpl w:val="2FF2A9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90BC0"/>
    <w:multiLevelType w:val="hybridMultilevel"/>
    <w:tmpl w:val="E06E8E9A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6678B"/>
    <w:multiLevelType w:val="hybridMultilevel"/>
    <w:tmpl w:val="FD48575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6D4F33"/>
    <w:multiLevelType w:val="hybridMultilevel"/>
    <w:tmpl w:val="3042D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F05CC"/>
    <w:multiLevelType w:val="hybridMultilevel"/>
    <w:tmpl w:val="1D9E7B50"/>
    <w:lvl w:ilvl="0" w:tplc="3342E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F6F9F"/>
    <w:multiLevelType w:val="hybridMultilevel"/>
    <w:tmpl w:val="CA2810F2"/>
    <w:lvl w:ilvl="0" w:tplc="041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7D5D3516"/>
    <w:multiLevelType w:val="hybridMultilevel"/>
    <w:tmpl w:val="916E93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29"/>
  </w:num>
  <w:num w:numId="5">
    <w:abstractNumId w:val="4"/>
  </w:num>
  <w:num w:numId="6">
    <w:abstractNumId w:val="3"/>
  </w:num>
  <w:num w:numId="7">
    <w:abstractNumId w:val="19"/>
  </w:num>
  <w:num w:numId="8">
    <w:abstractNumId w:val="20"/>
  </w:num>
  <w:num w:numId="9">
    <w:abstractNumId w:val="10"/>
  </w:num>
  <w:num w:numId="10">
    <w:abstractNumId w:val="16"/>
  </w:num>
  <w:num w:numId="11">
    <w:abstractNumId w:val="12"/>
  </w:num>
  <w:num w:numId="12">
    <w:abstractNumId w:val="18"/>
  </w:num>
  <w:num w:numId="13">
    <w:abstractNumId w:val="24"/>
  </w:num>
  <w:num w:numId="14">
    <w:abstractNumId w:val="17"/>
  </w:num>
  <w:num w:numId="15">
    <w:abstractNumId w:val="21"/>
  </w:num>
  <w:num w:numId="16">
    <w:abstractNumId w:val="11"/>
  </w:num>
  <w:num w:numId="17">
    <w:abstractNumId w:val="6"/>
  </w:num>
  <w:num w:numId="18">
    <w:abstractNumId w:val="0"/>
  </w:num>
  <w:num w:numId="19">
    <w:abstractNumId w:val="22"/>
  </w:num>
  <w:num w:numId="20">
    <w:abstractNumId w:val="23"/>
  </w:num>
  <w:num w:numId="21">
    <w:abstractNumId w:val="5"/>
  </w:num>
  <w:num w:numId="22">
    <w:abstractNumId w:val="27"/>
  </w:num>
  <w:num w:numId="23">
    <w:abstractNumId w:val="15"/>
  </w:num>
  <w:num w:numId="24">
    <w:abstractNumId w:val="8"/>
  </w:num>
  <w:num w:numId="25">
    <w:abstractNumId w:val="28"/>
  </w:num>
  <w:num w:numId="26">
    <w:abstractNumId w:val="13"/>
  </w:num>
  <w:num w:numId="27">
    <w:abstractNumId w:val="9"/>
  </w:num>
  <w:num w:numId="28">
    <w:abstractNumId w:val="1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43"/>
    <w:rsid w:val="00030AA1"/>
    <w:rsid w:val="00031974"/>
    <w:rsid w:val="000448D4"/>
    <w:rsid w:val="00051320"/>
    <w:rsid w:val="000577D5"/>
    <w:rsid w:val="00057B5C"/>
    <w:rsid w:val="00065C2A"/>
    <w:rsid w:val="00066457"/>
    <w:rsid w:val="000728BD"/>
    <w:rsid w:val="00090337"/>
    <w:rsid w:val="00090AE6"/>
    <w:rsid w:val="00091CE1"/>
    <w:rsid w:val="0009733E"/>
    <w:rsid w:val="000A0D4A"/>
    <w:rsid w:val="000A2815"/>
    <w:rsid w:val="000A3FBD"/>
    <w:rsid w:val="000B0775"/>
    <w:rsid w:val="000B5BB5"/>
    <w:rsid w:val="000C000A"/>
    <w:rsid w:val="000C3A51"/>
    <w:rsid w:val="000D0790"/>
    <w:rsid w:val="000E4A80"/>
    <w:rsid w:val="000F26FB"/>
    <w:rsid w:val="001038A4"/>
    <w:rsid w:val="0010791C"/>
    <w:rsid w:val="00126CA2"/>
    <w:rsid w:val="001303F2"/>
    <w:rsid w:val="00137783"/>
    <w:rsid w:val="00141766"/>
    <w:rsid w:val="001549AA"/>
    <w:rsid w:val="00161349"/>
    <w:rsid w:val="001708FD"/>
    <w:rsid w:val="00180DC0"/>
    <w:rsid w:val="001963E7"/>
    <w:rsid w:val="001A66C9"/>
    <w:rsid w:val="001B4857"/>
    <w:rsid w:val="001C1E86"/>
    <w:rsid w:val="001D30D6"/>
    <w:rsid w:val="001D6807"/>
    <w:rsid w:val="001E187E"/>
    <w:rsid w:val="001E1DC4"/>
    <w:rsid w:val="001E45FB"/>
    <w:rsid w:val="001F31D9"/>
    <w:rsid w:val="001F5B78"/>
    <w:rsid w:val="0020307A"/>
    <w:rsid w:val="00204459"/>
    <w:rsid w:val="00215E58"/>
    <w:rsid w:val="0024127A"/>
    <w:rsid w:val="00241629"/>
    <w:rsid w:val="00241D16"/>
    <w:rsid w:val="002601E3"/>
    <w:rsid w:val="00265EF0"/>
    <w:rsid w:val="00267E5F"/>
    <w:rsid w:val="00270EFC"/>
    <w:rsid w:val="00270FC5"/>
    <w:rsid w:val="00282587"/>
    <w:rsid w:val="0029597B"/>
    <w:rsid w:val="002B0FFE"/>
    <w:rsid w:val="002B2B7E"/>
    <w:rsid w:val="002C53B7"/>
    <w:rsid w:val="002D0E7C"/>
    <w:rsid w:val="002D291F"/>
    <w:rsid w:val="002D2F83"/>
    <w:rsid w:val="002F2408"/>
    <w:rsid w:val="00317AFE"/>
    <w:rsid w:val="00325D20"/>
    <w:rsid w:val="0033333D"/>
    <w:rsid w:val="003344B7"/>
    <w:rsid w:val="00353DFF"/>
    <w:rsid w:val="0035688A"/>
    <w:rsid w:val="0037063B"/>
    <w:rsid w:val="00374AF3"/>
    <w:rsid w:val="003779CB"/>
    <w:rsid w:val="00386801"/>
    <w:rsid w:val="00387CB0"/>
    <w:rsid w:val="003905DC"/>
    <w:rsid w:val="00390820"/>
    <w:rsid w:val="00392215"/>
    <w:rsid w:val="00395353"/>
    <w:rsid w:val="003953FA"/>
    <w:rsid w:val="00395E56"/>
    <w:rsid w:val="003A15AC"/>
    <w:rsid w:val="003A49AF"/>
    <w:rsid w:val="003B138F"/>
    <w:rsid w:val="003B3A3A"/>
    <w:rsid w:val="003B6A7C"/>
    <w:rsid w:val="003D7FC7"/>
    <w:rsid w:val="003F405B"/>
    <w:rsid w:val="00403652"/>
    <w:rsid w:val="00417456"/>
    <w:rsid w:val="004220F1"/>
    <w:rsid w:val="004245C9"/>
    <w:rsid w:val="0042590D"/>
    <w:rsid w:val="004322EB"/>
    <w:rsid w:val="004362B5"/>
    <w:rsid w:val="00444714"/>
    <w:rsid w:val="00445618"/>
    <w:rsid w:val="00451F88"/>
    <w:rsid w:val="004554FE"/>
    <w:rsid w:val="00463F43"/>
    <w:rsid w:val="004856A3"/>
    <w:rsid w:val="004945AF"/>
    <w:rsid w:val="004A5607"/>
    <w:rsid w:val="004B78E0"/>
    <w:rsid w:val="004C3FAB"/>
    <w:rsid w:val="004C4934"/>
    <w:rsid w:val="004F461C"/>
    <w:rsid w:val="00506B77"/>
    <w:rsid w:val="00511C43"/>
    <w:rsid w:val="00544070"/>
    <w:rsid w:val="00561B1B"/>
    <w:rsid w:val="00564534"/>
    <w:rsid w:val="005804DE"/>
    <w:rsid w:val="00583D2C"/>
    <w:rsid w:val="005A0310"/>
    <w:rsid w:val="005A078F"/>
    <w:rsid w:val="005A7480"/>
    <w:rsid w:val="005A7902"/>
    <w:rsid w:val="005B1BC8"/>
    <w:rsid w:val="005B447F"/>
    <w:rsid w:val="005B63AF"/>
    <w:rsid w:val="005D11C4"/>
    <w:rsid w:val="005F0FD2"/>
    <w:rsid w:val="005F495B"/>
    <w:rsid w:val="005F5AB0"/>
    <w:rsid w:val="005F60E0"/>
    <w:rsid w:val="00602927"/>
    <w:rsid w:val="00625D0C"/>
    <w:rsid w:val="00627FEA"/>
    <w:rsid w:val="006338C2"/>
    <w:rsid w:val="0063682B"/>
    <w:rsid w:val="0063741F"/>
    <w:rsid w:val="00653BCA"/>
    <w:rsid w:val="00666AAA"/>
    <w:rsid w:val="00677044"/>
    <w:rsid w:val="00696D37"/>
    <w:rsid w:val="006D17F5"/>
    <w:rsid w:val="0070518D"/>
    <w:rsid w:val="00715B08"/>
    <w:rsid w:val="00716457"/>
    <w:rsid w:val="007238F8"/>
    <w:rsid w:val="00724182"/>
    <w:rsid w:val="00726207"/>
    <w:rsid w:val="00727C1B"/>
    <w:rsid w:val="00727FE7"/>
    <w:rsid w:val="00733BF7"/>
    <w:rsid w:val="007340F0"/>
    <w:rsid w:val="00737B20"/>
    <w:rsid w:val="00747B5D"/>
    <w:rsid w:val="00755E15"/>
    <w:rsid w:val="00763239"/>
    <w:rsid w:val="007656EC"/>
    <w:rsid w:val="00777363"/>
    <w:rsid w:val="007A4D03"/>
    <w:rsid w:val="007C4007"/>
    <w:rsid w:val="007D4130"/>
    <w:rsid w:val="007F4931"/>
    <w:rsid w:val="007F5F5A"/>
    <w:rsid w:val="008001D2"/>
    <w:rsid w:val="0080503A"/>
    <w:rsid w:val="00812406"/>
    <w:rsid w:val="00817761"/>
    <w:rsid w:val="00823258"/>
    <w:rsid w:val="008276CA"/>
    <w:rsid w:val="00843BCC"/>
    <w:rsid w:val="00845246"/>
    <w:rsid w:val="008518B1"/>
    <w:rsid w:val="00852328"/>
    <w:rsid w:val="008614DE"/>
    <w:rsid w:val="00864998"/>
    <w:rsid w:val="0087607C"/>
    <w:rsid w:val="008766CC"/>
    <w:rsid w:val="008819BE"/>
    <w:rsid w:val="0089506A"/>
    <w:rsid w:val="0089784B"/>
    <w:rsid w:val="008A425F"/>
    <w:rsid w:val="008A62BB"/>
    <w:rsid w:val="008B6654"/>
    <w:rsid w:val="008B6797"/>
    <w:rsid w:val="008D6B34"/>
    <w:rsid w:val="00900AF7"/>
    <w:rsid w:val="009073E0"/>
    <w:rsid w:val="009145C0"/>
    <w:rsid w:val="009159EE"/>
    <w:rsid w:val="009411D7"/>
    <w:rsid w:val="00945C8C"/>
    <w:rsid w:val="00953CE9"/>
    <w:rsid w:val="00957479"/>
    <w:rsid w:val="00966BF4"/>
    <w:rsid w:val="00970D2B"/>
    <w:rsid w:val="0098044C"/>
    <w:rsid w:val="00981630"/>
    <w:rsid w:val="0098452B"/>
    <w:rsid w:val="00984FBA"/>
    <w:rsid w:val="009900F5"/>
    <w:rsid w:val="009941C8"/>
    <w:rsid w:val="009A0C4A"/>
    <w:rsid w:val="009C23E5"/>
    <w:rsid w:val="009C720C"/>
    <w:rsid w:val="009C735D"/>
    <w:rsid w:val="009E1A0B"/>
    <w:rsid w:val="00A05529"/>
    <w:rsid w:val="00A1655D"/>
    <w:rsid w:val="00A178BF"/>
    <w:rsid w:val="00A17E41"/>
    <w:rsid w:val="00A20AF3"/>
    <w:rsid w:val="00A36989"/>
    <w:rsid w:val="00A530A7"/>
    <w:rsid w:val="00A73DC7"/>
    <w:rsid w:val="00A861DF"/>
    <w:rsid w:val="00A862DE"/>
    <w:rsid w:val="00A876EA"/>
    <w:rsid w:val="00AA1ACD"/>
    <w:rsid w:val="00AA35C1"/>
    <w:rsid w:val="00AC07FA"/>
    <w:rsid w:val="00AC381A"/>
    <w:rsid w:val="00AC4BCA"/>
    <w:rsid w:val="00AD297C"/>
    <w:rsid w:val="00B01BF8"/>
    <w:rsid w:val="00B24C10"/>
    <w:rsid w:val="00B301DF"/>
    <w:rsid w:val="00B47670"/>
    <w:rsid w:val="00B54C6D"/>
    <w:rsid w:val="00B6185D"/>
    <w:rsid w:val="00B65467"/>
    <w:rsid w:val="00B738AC"/>
    <w:rsid w:val="00B80C84"/>
    <w:rsid w:val="00B828B5"/>
    <w:rsid w:val="00BA5A27"/>
    <w:rsid w:val="00BA7953"/>
    <w:rsid w:val="00BC0565"/>
    <w:rsid w:val="00BD190A"/>
    <w:rsid w:val="00BD1A70"/>
    <w:rsid w:val="00BE3D1D"/>
    <w:rsid w:val="00BF2BF4"/>
    <w:rsid w:val="00C05EBA"/>
    <w:rsid w:val="00C06704"/>
    <w:rsid w:val="00C11304"/>
    <w:rsid w:val="00C12819"/>
    <w:rsid w:val="00C134A2"/>
    <w:rsid w:val="00C1573D"/>
    <w:rsid w:val="00C31967"/>
    <w:rsid w:val="00C355D1"/>
    <w:rsid w:val="00C40D46"/>
    <w:rsid w:val="00C735CC"/>
    <w:rsid w:val="00C73B50"/>
    <w:rsid w:val="00C82BA3"/>
    <w:rsid w:val="00C837FD"/>
    <w:rsid w:val="00C863EB"/>
    <w:rsid w:val="00CA6DA5"/>
    <w:rsid w:val="00CC1F6B"/>
    <w:rsid w:val="00CC3C11"/>
    <w:rsid w:val="00CC4485"/>
    <w:rsid w:val="00CC7711"/>
    <w:rsid w:val="00CD34B9"/>
    <w:rsid w:val="00CD66A3"/>
    <w:rsid w:val="00D10E3D"/>
    <w:rsid w:val="00D10FBD"/>
    <w:rsid w:val="00D15441"/>
    <w:rsid w:val="00D2449B"/>
    <w:rsid w:val="00D5690E"/>
    <w:rsid w:val="00D6298E"/>
    <w:rsid w:val="00D7080D"/>
    <w:rsid w:val="00D957C2"/>
    <w:rsid w:val="00DA19F3"/>
    <w:rsid w:val="00DA2F4D"/>
    <w:rsid w:val="00DA72BB"/>
    <w:rsid w:val="00DA7F40"/>
    <w:rsid w:val="00DB61BD"/>
    <w:rsid w:val="00DC1500"/>
    <w:rsid w:val="00DE2760"/>
    <w:rsid w:val="00DE2E59"/>
    <w:rsid w:val="00DE7E22"/>
    <w:rsid w:val="00DF774C"/>
    <w:rsid w:val="00E0288E"/>
    <w:rsid w:val="00E0639F"/>
    <w:rsid w:val="00E06938"/>
    <w:rsid w:val="00E07025"/>
    <w:rsid w:val="00E16BAB"/>
    <w:rsid w:val="00E178B5"/>
    <w:rsid w:val="00E215F2"/>
    <w:rsid w:val="00E25A4D"/>
    <w:rsid w:val="00E27211"/>
    <w:rsid w:val="00E31749"/>
    <w:rsid w:val="00E32EF2"/>
    <w:rsid w:val="00E44E79"/>
    <w:rsid w:val="00E44F40"/>
    <w:rsid w:val="00E464BD"/>
    <w:rsid w:val="00E466DF"/>
    <w:rsid w:val="00E529F9"/>
    <w:rsid w:val="00E5396B"/>
    <w:rsid w:val="00E571EE"/>
    <w:rsid w:val="00E614F4"/>
    <w:rsid w:val="00E62F15"/>
    <w:rsid w:val="00E70C0A"/>
    <w:rsid w:val="00E72C9D"/>
    <w:rsid w:val="00E743F4"/>
    <w:rsid w:val="00E75EBD"/>
    <w:rsid w:val="00E82F5E"/>
    <w:rsid w:val="00E83D75"/>
    <w:rsid w:val="00E84621"/>
    <w:rsid w:val="00E87D41"/>
    <w:rsid w:val="00E94A7F"/>
    <w:rsid w:val="00E9550F"/>
    <w:rsid w:val="00E96712"/>
    <w:rsid w:val="00EB3716"/>
    <w:rsid w:val="00EC7D7B"/>
    <w:rsid w:val="00EE3A38"/>
    <w:rsid w:val="00EE5165"/>
    <w:rsid w:val="00EF2426"/>
    <w:rsid w:val="00EF4869"/>
    <w:rsid w:val="00EF7308"/>
    <w:rsid w:val="00F11178"/>
    <w:rsid w:val="00F15339"/>
    <w:rsid w:val="00F1607F"/>
    <w:rsid w:val="00F20EC5"/>
    <w:rsid w:val="00F23D14"/>
    <w:rsid w:val="00F24CBF"/>
    <w:rsid w:val="00F31EB4"/>
    <w:rsid w:val="00F421A7"/>
    <w:rsid w:val="00F801DA"/>
    <w:rsid w:val="00F84E63"/>
    <w:rsid w:val="00FB19A6"/>
    <w:rsid w:val="00FB35FC"/>
    <w:rsid w:val="00FB3654"/>
    <w:rsid w:val="00FB7D70"/>
    <w:rsid w:val="00FD39D4"/>
    <w:rsid w:val="00FD4116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4F47C"/>
  <w15:chartTrackingRefBased/>
  <w15:docId w15:val="{24CF1371-3ECB-4BE8-876C-1ED5610E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3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3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F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DB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61BD"/>
  </w:style>
  <w:style w:type="table" w:styleId="TableGrid">
    <w:name w:val="Table Grid"/>
    <w:basedOn w:val="TableNormal"/>
    <w:uiPriority w:val="39"/>
    <w:rsid w:val="00DB61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61B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1B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B61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708F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0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682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6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B1B"/>
  </w:style>
  <w:style w:type="character" w:styleId="CommentReference">
    <w:name w:val="annotation reference"/>
    <w:basedOn w:val="DefaultParagraphFont"/>
    <w:uiPriority w:val="99"/>
    <w:semiHidden/>
    <w:unhideWhenUsed/>
    <w:rsid w:val="00E84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tandard-zanimanja/detalji/311" TargetMode="External"/><Relationship Id="rId18" Type="http://schemas.openxmlformats.org/officeDocument/2006/relationships/hyperlink" Target="https://hko.srce.hr/registar/standard-kvalifikacije/detalji/21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hko.srce.hr/registar/skup-ishoda-ucenja/detalji/683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hko.srce.hr/registar/skup-kompetencija/detalji/2596" TargetMode="External"/><Relationship Id="rId17" Type="http://schemas.openxmlformats.org/officeDocument/2006/relationships/hyperlink" Target="https://hko.srce.hr/registar/skup-ishoda-ucenja/detalji/683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tandard-kvalifikacije/detalji/202" TargetMode="External"/><Relationship Id="rId20" Type="http://schemas.openxmlformats.org/officeDocument/2006/relationships/hyperlink" Target="https://hko.srce.hr/registar/skup-ishoda-ucenja/detalji/696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jestine.hzz.hr/sector/skill/3726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hko.srce.hr/registar/skup-kompetencija/detalji/2590" TargetMode="External"/><Relationship Id="rId23" Type="http://schemas.openxmlformats.org/officeDocument/2006/relationships/hyperlink" Target="https://hko.srce.hr/registar/skup-ishoda-ucenja/detalji/6837" TargetMode="External"/><Relationship Id="rId10" Type="http://schemas.openxmlformats.org/officeDocument/2006/relationships/hyperlink" Target="https://vjestine.hzz.hr/sector/skill/7095" TargetMode="External"/><Relationship Id="rId19" Type="http://schemas.openxmlformats.org/officeDocument/2006/relationships/hyperlink" Target="https://hko.srce.hr/registar/skup-ishoda-ucenja/detalji/696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kompetencija/detalji/2596" TargetMode="External"/><Relationship Id="rId22" Type="http://schemas.openxmlformats.org/officeDocument/2006/relationships/hyperlink" Target="https://hko.srce.hr/registar/skup-ishoda-ucenja/detalji/6967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8" ma:contentTypeDescription="Stvaranje novog dokumenta." ma:contentTypeScope="" ma:versionID="24ced81ab5af20feaa866addb5fc3e2a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2d830cbb0a72e8bd9322b17357b6d13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1A761-6D23-4125-B370-67570FCC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7EC98-F0DF-412B-A9F5-9E282AE36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48654-7C7A-4D45-BA15-5FC139DD58BA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Links>
    <vt:vector size="96" baseType="variant">
      <vt:variant>
        <vt:i4>4390924</vt:i4>
      </vt:variant>
      <vt:variant>
        <vt:i4>54</vt:i4>
      </vt:variant>
      <vt:variant>
        <vt:i4>0</vt:i4>
      </vt:variant>
      <vt:variant>
        <vt:i4>5</vt:i4>
      </vt:variant>
      <vt:variant>
        <vt:lpwstr>https://hko.srce.hr/registar/skup-ishoda-ucenja/detalji/6837</vt:lpwstr>
      </vt:variant>
      <vt:variant>
        <vt:lpwstr/>
      </vt:variant>
      <vt:variant>
        <vt:i4>4325385</vt:i4>
      </vt:variant>
      <vt:variant>
        <vt:i4>51</vt:i4>
      </vt:variant>
      <vt:variant>
        <vt:i4>0</vt:i4>
      </vt:variant>
      <vt:variant>
        <vt:i4>5</vt:i4>
      </vt:variant>
      <vt:variant>
        <vt:lpwstr>https://hko.srce.hr/registar/skup-ishoda-ucenja/detalji/6967</vt:lpwstr>
      </vt:variant>
      <vt:variant>
        <vt:lpwstr/>
      </vt:variant>
      <vt:variant>
        <vt:i4>4390924</vt:i4>
      </vt:variant>
      <vt:variant>
        <vt:i4>48</vt:i4>
      </vt:variant>
      <vt:variant>
        <vt:i4>0</vt:i4>
      </vt:variant>
      <vt:variant>
        <vt:i4>5</vt:i4>
      </vt:variant>
      <vt:variant>
        <vt:lpwstr>https://hko.srce.hr/registar/skup-ishoda-ucenja/detalji/6837</vt:lpwstr>
      </vt:variant>
      <vt:variant>
        <vt:lpwstr/>
      </vt:variant>
      <vt:variant>
        <vt:i4>4325385</vt:i4>
      </vt:variant>
      <vt:variant>
        <vt:i4>45</vt:i4>
      </vt:variant>
      <vt:variant>
        <vt:i4>0</vt:i4>
      </vt:variant>
      <vt:variant>
        <vt:i4>5</vt:i4>
      </vt:variant>
      <vt:variant>
        <vt:lpwstr>https://hko.srce.hr/registar/skup-ishoda-ucenja/detalji/6967</vt:lpwstr>
      </vt:variant>
      <vt:variant>
        <vt:lpwstr/>
      </vt:variant>
      <vt:variant>
        <vt:i4>4325385</vt:i4>
      </vt:variant>
      <vt:variant>
        <vt:i4>33</vt:i4>
      </vt:variant>
      <vt:variant>
        <vt:i4>0</vt:i4>
      </vt:variant>
      <vt:variant>
        <vt:i4>5</vt:i4>
      </vt:variant>
      <vt:variant>
        <vt:lpwstr>https://hko.srce.hr/registar/skup-ishoda-ucenja/detalji/6967</vt:lpwstr>
      </vt:variant>
      <vt:variant>
        <vt:lpwstr/>
      </vt:variant>
      <vt:variant>
        <vt:i4>6684796</vt:i4>
      </vt:variant>
      <vt:variant>
        <vt:i4>30</vt:i4>
      </vt:variant>
      <vt:variant>
        <vt:i4>0</vt:i4>
      </vt:variant>
      <vt:variant>
        <vt:i4>5</vt:i4>
      </vt:variant>
      <vt:variant>
        <vt:lpwstr>https://hko.srce.hr/registar/standard-kvalifikacije/detalji/210</vt:lpwstr>
      </vt:variant>
      <vt:variant>
        <vt:lpwstr/>
      </vt:variant>
      <vt:variant>
        <vt:i4>4390924</vt:i4>
      </vt:variant>
      <vt:variant>
        <vt:i4>27</vt:i4>
      </vt:variant>
      <vt:variant>
        <vt:i4>0</vt:i4>
      </vt:variant>
      <vt:variant>
        <vt:i4>5</vt:i4>
      </vt:variant>
      <vt:variant>
        <vt:lpwstr>https://hko.srce.hr/registar/skup-ishoda-ucenja/detalji/6837</vt:lpwstr>
      </vt:variant>
      <vt:variant>
        <vt:lpwstr/>
      </vt:variant>
      <vt:variant>
        <vt:i4>6750332</vt:i4>
      </vt:variant>
      <vt:variant>
        <vt:i4>24</vt:i4>
      </vt:variant>
      <vt:variant>
        <vt:i4>0</vt:i4>
      </vt:variant>
      <vt:variant>
        <vt:i4>5</vt:i4>
      </vt:variant>
      <vt:variant>
        <vt:lpwstr>https://hko.srce.hr/registar/standard-kvalifikacije/detalji/202</vt:lpwstr>
      </vt:variant>
      <vt:variant>
        <vt:lpwstr/>
      </vt:variant>
      <vt:variant>
        <vt:i4>3539052</vt:i4>
      </vt:variant>
      <vt:variant>
        <vt:i4>21</vt:i4>
      </vt:variant>
      <vt:variant>
        <vt:i4>0</vt:i4>
      </vt:variant>
      <vt:variant>
        <vt:i4>5</vt:i4>
      </vt:variant>
      <vt:variant>
        <vt:lpwstr>https://hko.srce.hr/registar/skup-kompetencija/detalji/2590</vt:lpwstr>
      </vt:variant>
      <vt:variant>
        <vt:lpwstr/>
      </vt:variant>
      <vt:variant>
        <vt:i4>3539052</vt:i4>
      </vt:variant>
      <vt:variant>
        <vt:i4>18</vt:i4>
      </vt:variant>
      <vt:variant>
        <vt:i4>0</vt:i4>
      </vt:variant>
      <vt:variant>
        <vt:i4>5</vt:i4>
      </vt:variant>
      <vt:variant>
        <vt:lpwstr>https://hko.srce.hr/registar/skup-kompetencija/detalji/2596</vt:lpwstr>
      </vt:variant>
      <vt:variant>
        <vt:lpwstr/>
      </vt:variant>
      <vt:variant>
        <vt:i4>8061036</vt:i4>
      </vt:variant>
      <vt:variant>
        <vt:i4>15</vt:i4>
      </vt:variant>
      <vt:variant>
        <vt:i4>0</vt:i4>
      </vt:variant>
      <vt:variant>
        <vt:i4>5</vt:i4>
      </vt:variant>
      <vt:variant>
        <vt:lpwstr>https://hko.srce.hr/registar/standard-zanimanja/detalji/311</vt:lpwstr>
      </vt:variant>
      <vt:variant>
        <vt:lpwstr/>
      </vt:variant>
      <vt:variant>
        <vt:i4>4521998</vt:i4>
      </vt:variant>
      <vt:variant>
        <vt:i4>12</vt:i4>
      </vt:variant>
      <vt:variant>
        <vt:i4>0</vt:i4>
      </vt:variant>
      <vt:variant>
        <vt:i4>5</vt:i4>
      </vt:variant>
      <vt:variant>
        <vt:lpwstr>https://vjestine.hzz.hr/sector/skill/3726</vt:lpwstr>
      </vt:variant>
      <vt:variant>
        <vt:lpwstr/>
      </vt:variant>
      <vt:variant>
        <vt:i4>4849673</vt:i4>
      </vt:variant>
      <vt:variant>
        <vt:i4>9</vt:i4>
      </vt:variant>
      <vt:variant>
        <vt:i4>0</vt:i4>
      </vt:variant>
      <vt:variant>
        <vt:i4>5</vt:i4>
      </vt:variant>
      <vt:variant>
        <vt:lpwstr>https://vjestine.hzz.hr/sector/skill/7098</vt:lpwstr>
      </vt:variant>
      <vt:variant>
        <vt:lpwstr/>
      </vt:variant>
      <vt:variant>
        <vt:i4>4849673</vt:i4>
      </vt:variant>
      <vt:variant>
        <vt:i4>6</vt:i4>
      </vt:variant>
      <vt:variant>
        <vt:i4>0</vt:i4>
      </vt:variant>
      <vt:variant>
        <vt:i4>5</vt:i4>
      </vt:variant>
      <vt:variant>
        <vt:lpwstr>https://vjestine.hzz.hr/sector/skill/7099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https://vjestine.hzz.hr/sector/skill/4</vt:lpwstr>
      </vt:variant>
      <vt:variant>
        <vt:lpwstr/>
      </vt:variant>
      <vt:variant>
        <vt:i4>4849673</vt:i4>
      </vt:variant>
      <vt:variant>
        <vt:i4>0</vt:i4>
      </vt:variant>
      <vt:variant>
        <vt:i4>0</vt:i4>
      </vt:variant>
      <vt:variant>
        <vt:i4>5</vt:i4>
      </vt:variant>
      <vt:variant>
        <vt:lpwstr>https://vjestine.hzz.hr/sector/skill/7095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Petranović</dc:creator>
  <cp:keywords/>
  <dc:description/>
  <cp:lastModifiedBy>MINTS</cp:lastModifiedBy>
  <cp:revision>114</cp:revision>
  <cp:lastPrinted>2024-09-20T09:19:00Z</cp:lastPrinted>
  <dcterms:created xsi:type="dcterms:W3CDTF">2024-08-29T03:24:00Z</dcterms:created>
  <dcterms:modified xsi:type="dcterms:W3CDTF">2025-01-20T15:22:00Z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  <property fmtid="{D5CDD505-2E9C-101B-9397-08002B2CF9AE}" pid="4" name="GrammarlyDocumentId">
    <vt:lpwstr>9068007fe85eb59b097020b8c072fe148d1416a09931ee1e54a081b3e6437f81</vt:lpwstr>
  </property>
</Properties>
</file>