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187" w:rsidRPr="00B85421" w:rsidRDefault="00C90187" w:rsidP="00C90187">
      <w:pPr>
        <w:rPr>
          <w:b/>
          <w:sz w:val="40"/>
          <w:szCs w:val="40"/>
          <w:lang w:val="hr-HR"/>
        </w:rPr>
      </w:pPr>
    </w:p>
    <w:p w:rsidR="00740748" w:rsidRDefault="00A75320" w:rsidP="00A75320">
      <w:pPr>
        <w:jc w:val="center"/>
        <w:rPr>
          <w:b/>
          <w:sz w:val="40"/>
          <w:szCs w:val="40"/>
          <w:lang w:val="hr-HR"/>
        </w:rPr>
      </w:pPr>
      <w:r w:rsidRPr="00B85421">
        <w:rPr>
          <w:b/>
          <w:sz w:val="40"/>
          <w:szCs w:val="40"/>
          <w:lang w:val="hr-HR"/>
        </w:rPr>
        <w:t>OPIS POSLOVA, PODACI O PLAĆI RADN</w:t>
      </w:r>
      <w:r w:rsidR="00335747">
        <w:rPr>
          <w:b/>
          <w:sz w:val="40"/>
          <w:szCs w:val="40"/>
          <w:lang w:val="hr-HR"/>
        </w:rPr>
        <w:t>OG</w:t>
      </w:r>
      <w:r w:rsidRPr="00B85421">
        <w:rPr>
          <w:b/>
          <w:sz w:val="40"/>
          <w:szCs w:val="40"/>
          <w:lang w:val="hr-HR"/>
        </w:rPr>
        <w:t xml:space="preserve"> MJESTA</w:t>
      </w:r>
      <w:r w:rsidR="00740748">
        <w:rPr>
          <w:b/>
          <w:sz w:val="40"/>
          <w:szCs w:val="40"/>
          <w:lang w:val="hr-HR"/>
        </w:rPr>
        <w:t>,</w:t>
      </w:r>
      <w:r w:rsidR="00DE2BEE">
        <w:rPr>
          <w:b/>
          <w:sz w:val="40"/>
          <w:szCs w:val="40"/>
          <w:lang w:val="hr-HR"/>
        </w:rPr>
        <w:t xml:space="preserve"> SADRŽAJ I</w:t>
      </w:r>
      <w:r w:rsidR="00740748">
        <w:rPr>
          <w:b/>
          <w:sz w:val="40"/>
          <w:szCs w:val="40"/>
          <w:lang w:val="hr-HR"/>
        </w:rPr>
        <w:t xml:space="preserve"> NAČIN TESTIRANJA,</w:t>
      </w:r>
      <w:r w:rsidRPr="00B85421">
        <w:rPr>
          <w:b/>
          <w:sz w:val="40"/>
          <w:szCs w:val="40"/>
          <w:lang w:val="hr-HR"/>
        </w:rPr>
        <w:t xml:space="preserve"> </w:t>
      </w:r>
      <w:r w:rsidR="00C90187">
        <w:rPr>
          <w:b/>
          <w:sz w:val="40"/>
          <w:szCs w:val="40"/>
          <w:lang w:val="hr-HR"/>
        </w:rPr>
        <w:t xml:space="preserve">PRAVNI </w:t>
      </w:r>
      <w:r w:rsidRPr="00B85421">
        <w:rPr>
          <w:b/>
          <w:sz w:val="40"/>
          <w:szCs w:val="40"/>
          <w:lang w:val="hr-HR"/>
        </w:rPr>
        <w:t xml:space="preserve">IZVORI ZA PRIPREMU PROVJERE ZNANJA </w:t>
      </w:r>
    </w:p>
    <w:p w:rsidR="00EA4398" w:rsidRPr="00B85421" w:rsidRDefault="00A75320" w:rsidP="00EA4398">
      <w:pPr>
        <w:jc w:val="center"/>
        <w:rPr>
          <w:b/>
          <w:sz w:val="40"/>
          <w:szCs w:val="40"/>
          <w:lang w:val="hr-HR"/>
        </w:rPr>
      </w:pPr>
      <w:r w:rsidRPr="00B85421">
        <w:rPr>
          <w:b/>
          <w:sz w:val="40"/>
          <w:szCs w:val="40"/>
          <w:lang w:val="hr-HR"/>
        </w:rPr>
        <w:t xml:space="preserve">ZA </w:t>
      </w:r>
      <w:r w:rsidR="00EA4398" w:rsidRPr="00B85421">
        <w:rPr>
          <w:b/>
          <w:sz w:val="40"/>
          <w:szCs w:val="40"/>
          <w:lang w:val="hr-HR"/>
        </w:rPr>
        <w:t>KANDIDAT</w:t>
      </w:r>
      <w:r w:rsidR="00740748">
        <w:rPr>
          <w:b/>
          <w:sz w:val="40"/>
          <w:szCs w:val="40"/>
          <w:lang w:val="hr-HR"/>
        </w:rPr>
        <w:t>E</w:t>
      </w:r>
      <w:r w:rsidR="00EA4398" w:rsidRPr="00B85421">
        <w:rPr>
          <w:b/>
          <w:sz w:val="40"/>
          <w:szCs w:val="40"/>
          <w:lang w:val="hr-HR"/>
        </w:rPr>
        <w:t>/KINJ</w:t>
      </w:r>
      <w:r w:rsidR="00740748">
        <w:rPr>
          <w:b/>
          <w:sz w:val="40"/>
          <w:szCs w:val="40"/>
          <w:lang w:val="hr-HR"/>
        </w:rPr>
        <w:t>E</w:t>
      </w:r>
      <w:r w:rsidR="00EA4398" w:rsidRPr="00B85421">
        <w:rPr>
          <w:b/>
          <w:sz w:val="40"/>
          <w:szCs w:val="40"/>
          <w:lang w:val="hr-HR"/>
        </w:rPr>
        <w:t xml:space="preserve"> </w:t>
      </w:r>
    </w:p>
    <w:p w:rsidR="00EA4398" w:rsidRPr="00B85421" w:rsidRDefault="00EA4398" w:rsidP="00EA4398">
      <w:pPr>
        <w:jc w:val="center"/>
        <w:rPr>
          <w:b/>
          <w:sz w:val="32"/>
          <w:szCs w:val="32"/>
          <w:lang w:val="hr-HR"/>
        </w:rPr>
      </w:pPr>
    </w:p>
    <w:p w:rsidR="00EA4398" w:rsidRPr="00B85421" w:rsidRDefault="00EA4398" w:rsidP="00EA4398">
      <w:pPr>
        <w:jc w:val="center"/>
        <w:rPr>
          <w:lang w:val="hr-HR"/>
        </w:rPr>
      </w:pPr>
    </w:p>
    <w:p w:rsidR="00D138F7" w:rsidRDefault="00C90187" w:rsidP="00EA4398">
      <w:pPr>
        <w:jc w:val="center"/>
        <w:rPr>
          <w:lang w:val="hr-HR"/>
        </w:rPr>
      </w:pPr>
      <w:r>
        <w:rPr>
          <w:lang w:val="hr-HR"/>
        </w:rPr>
        <w:t xml:space="preserve"> vezani uz raspisani javni natječaj</w:t>
      </w:r>
      <w:r w:rsidR="00EA4398" w:rsidRPr="00B85421">
        <w:rPr>
          <w:lang w:val="hr-HR"/>
        </w:rPr>
        <w:t xml:space="preserve"> za prijam u državnu službu u Ministarstvo </w:t>
      </w:r>
      <w:r w:rsidR="00E8016C">
        <w:rPr>
          <w:lang w:val="hr-HR"/>
        </w:rPr>
        <w:t>turizma</w:t>
      </w:r>
      <w:r w:rsidR="00EA4398" w:rsidRPr="00B85421">
        <w:rPr>
          <w:lang w:val="hr-HR"/>
        </w:rPr>
        <w:t xml:space="preserve">, objavljenog u </w:t>
      </w:r>
    </w:p>
    <w:p w:rsidR="00EA4398" w:rsidRPr="00B85421" w:rsidRDefault="00EA4398" w:rsidP="00EA4398">
      <w:pPr>
        <w:jc w:val="center"/>
        <w:rPr>
          <w:lang w:val="hr-HR"/>
        </w:rPr>
      </w:pPr>
      <w:r w:rsidRPr="00B85421">
        <w:rPr>
          <w:lang w:val="hr-HR"/>
        </w:rPr>
        <w:t xml:space="preserve">„Narodnim </w:t>
      </w:r>
      <w:r w:rsidRPr="00E4242A">
        <w:rPr>
          <w:lang w:val="hr-HR"/>
        </w:rPr>
        <w:t xml:space="preserve">novinama“, </w:t>
      </w:r>
      <w:r w:rsidRPr="00005D61">
        <w:rPr>
          <w:lang w:val="hr-HR"/>
        </w:rPr>
        <w:t>broj</w:t>
      </w:r>
      <w:r w:rsidR="0076277F">
        <w:rPr>
          <w:lang w:val="hr-HR"/>
        </w:rPr>
        <w:t xml:space="preserve"> 94</w:t>
      </w:r>
      <w:bookmarkStart w:id="0" w:name="_GoBack"/>
      <w:bookmarkEnd w:id="0"/>
      <w:r w:rsidR="002C702B" w:rsidRPr="00005D61">
        <w:rPr>
          <w:lang w:val="hr-HR"/>
        </w:rPr>
        <w:t>/</w:t>
      </w:r>
      <w:r w:rsidR="00835222" w:rsidRPr="00005D61">
        <w:rPr>
          <w:lang w:val="hr-HR"/>
        </w:rPr>
        <w:t>19</w:t>
      </w:r>
      <w:r w:rsidR="00D44F8D" w:rsidRPr="00005D61">
        <w:rPr>
          <w:lang w:val="hr-HR"/>
        </w:rPr>
        <w:t>,</w:t>
      </w:r>
      <w:r w:rsidR="00005D61">
        <w:rPr>
          <w:lang w:val="hr-HR"/>
        </w:rPr>
        <w:t xml:space="preserve"> od 2. listopada</w:t>
      </w:r>
      <w:r w:rsidRPr="00005D61">
        <w:rPr>
          <w:lang w:val="hr-HR"/>
        </w:rPr>
        <w:t xml:space="preserve"> 201</w:t>
      </w:r>
      <w:r w:rsidR="00835222" w:rsidRPr="00005D61">
        <w:rPr>
          <w:lang w:val="hr-HR"/>
        </w:rPr>
        <w:t>9</w:t>
      </w:r>
      <w:r w:rsidRPr="006C61D7">
        <w:rPr>
          <w:lang w:val="hr-HR"/>
        </w:rPr>
        <w:t>. godine</w:t>
      </w:r>
    </w:p>
    <w:p w:rsidR="000A2937" w:rsidRPr="00B85421" w:rsidRDefault="000A2937" w:rsidP="00267D85">
      <w:pPr>
        <w:rPr>
          <w:lang w:val="hr-HR"/>
        </w:rPr>
      </w:pPr>
    </w:p>
    <w:p w:rsidR="00FA3C3C" w:rsidRPr="00C90187" w:rsidRDefault="00C90187" w:rsidP="00C90187">
      <w:pPr>
        <w:rPr>
          <w:b/>
          <w:i/>
          <w:color w:val="244061" w:themeColor="accent1" w:themeShade="80"/>
          <w:lang w:val="hr-HR"/>
        </w:rPr>
      </w:pPr>
      <w:r>
        <w:rPr>
          <w:b/>
          <w:i/>
          <w:color w:val="244061" w:themeColor="accent1" w:themeShade="80"/>
          <w:lang w:val="hr-HR"/>
        </w:rPr>
        <w:t xml:space="preserve">I. </w:t>
      </w:r>
      <w:r w:rsidR="00FA3C3C">
        <w:rPr>
          <w:b/>
          <w:i/>
          <w:color w:val="244061" w:themeColor="accent1" w:themeShade="80"/>
          <w:lang w:val="hr-HR"/>
        </w:rPr>
        <w:t>GLAVNO TAJNIŠTVO</w:t>
      </w:r>
    </w:p>
    <w:p w:rsidR="00FA3C3C" w:rsidRPr="009F2E89" w:rsidRDefault="00FA3C3C" w:rsidP="00FA3C3C">
      <w:pPr>
        <w:rPr>
          <w:b/>
          <w:color w:val="244061" w:themeColor="accent1" w:themeShade="80"/>
          <w:lang w:val="hr-HR"/>
        </w:rPr>
      </w:pPr>
    </w:p>
    <w:p w:rsidR="00FA3C3C" w:rsidRPr="00FA3C3C" w:rsidRDefault="00C51BCD" w:rsidP="00FA3C3C">
      <w:pPr>
        <w:jc w:val="both"/>
        <w:rPr>
          <w:b/>
          <w:color w:val="244061" w:themeColor="accent1" w:themeShade="80"/>
          <w:u w:val="single"/>
          <w:lang w:val="hr-HR"/>
        </w:rPr>
      </w:pPr>
      <w:r>
        <w:rPr>
          <w:b/>
          <w:color w:val="244061" w:themeColor="accent1" w:themeShade="80"/>
          <w:u w:val="single"/>
          <w:lang w:val="hr-HR"/>
        </w:rPr>
        <w:t>1. Stručni/a referent/ica</w:t>
      </w:r>
      <w:r w:rsidR="00FA2F8D">
        <w:rPr>
          <w:b/>
          <w:color w:val="244061" w:themeColor="accent1" w:themeShade="80"/>
          <w:u w:val="single"/>
          <w:lang w:val="hr-HR"/>
        </w:rPr>
        <w:t xml:space="preserve"> </w:t>
      </w:r>
      <w:r w:rsidR="00FA3C3C" w:rsidRPr="00FA3C3C">
        <w:rPr>
          <w:b/>
          <w:color w:val="244061" w:themeColor="accent1" w:themeShade="80"/>
          <w:u w:val="single"/>
          <w:lang w:val="hr-HR"/>
        </w:rPr>
        <w:t>– 1 izvršitelj/ica</w:t>
      </w:r>
    </w:p>
    <w:p w:rsidR="00FA3C3C" w:rsidRPr="00FA3C3C" w:rsidRDefault="00FA3C3C" w:rsidP="00FA3C3C">
      <w:pPr>
        <w:jc w:val="both"/>
        <w:rPr>
          <w:b/>
          <w:color w:val="244061" w:themeColor="accent1" w:themeShade="80"/>
          <w:u w:val="single"/>
          <w:lang w:val="hr-HR"/>
        </w:rPr>
      </w:pPr>
    </w:p>
    <w:p w:rsidR="00E7331F" w:rsidRPr="00B85421" w:rsidRDefault="00E7331F" w:rsidP="00E7331F">
      <w:pPr>
        <w:jc w:val="both"/>
        <w:rPr>
          <w:b/>
          <w:u w:val="single"/>
          <w:lang w:val="hr-HR"/>
        </w:rPr>
      </w:pPr>
      <w:r w:rsidRPr="00B85421">
        <w:rPr>
          <w:b/>
          <w:u w:val="single"/>
          <w:lang w:val="hr-HR"/>
        </w:rPr>
        <w:t>OPIS POSLOVA:</w:t>
      </w:r>
    </w:p>
    <w:p w:rsidR="00E7331F" w:rsidRPr="0085139A" w:rsidRDefault="00E7331F" w:rsidP="00E7331F">
      <w:pPr>
        <w:tabs>
          <w:tab w:val="left" w:pos="1260"/>
        </w:tabs>
        <w:jc w:val="both"/>
        <w:rPr>
          <w:lang w:val="hr-HR"/>
        </w:rPr>
      </w:pPr>
      <w:r w:rsidRPr="0085139A">
        <w:rPr>
          <w:lang w:val="hr-HR"/>
        </w:rPr>
        <w:t>Izvod iz Pravilnika o unutarnjem redu Ministar</w:t>
      </w:r>
      <w:r w:rsidR="00D00866">
        <w:rPr>
          <w:lang w:val="hr-HR"/>
        </w:rPr>
        <w:t>stva turizma</w:t>
      </w:r>
      <w:r w:rsidR="004663B3">
        <w:rPr>
          <w:lang w:val="hr-HR"/>
        </w:rPr>
        <w:t>:</w:t>
      </w:r>
    </w:p>
    <w:p w:rsidR="00530428" w:rsidRPr="002B7BF5" w:rsidRDefault="00530428" w:rsidP="00530428">
      <w:pPr>
        <w:numPr>
          <w:ilvl w:val="0"/>
          <w:numId w:val="37"/>
        </w:numPr>
        <w:jc w:val="both"/>
      </w:pPr>
      <w:r w:rsidRPr="002B7BF5">
        <w:t>obavlja poslove vezane za zaštitu požara,</w:t>
      </w:r>
    </w:p>
    <w:p w:rsidR="006100D2" w:rsidRPr="002B7BF5" w:rsidRDefault="006100D2" w:rsidP="006100D2">
      <w:pPr>
        <w:numPr>
          <w:ilvl w:val="0"/>
          <w:numId w:val="37"/>
        </w:numPr>
        <w:jc w:val="both"/>
        <w:rPr>
          <w:lang w:eastAsia="hr-HR"/>
        </w:rPr>
      </w:pPr>
      <w:r w:rsidRPr="002B7BF5">
        <w:rPr>
          <w:lang w:eastAsia="hr-HR"/>
        </w:rPr>
        <w:t>obavlja poslove za potrebe Glavnog tajništva u svezi s prijemom stranaka, primanja i prenošenja poruka,</w:t>
      </w:r>
    </w:p>
    <w:p w:rsidR="006100D2" w:rsidRPr="002B7BF5" w:rsidRDefault="006100D2" w:rsidP="006100D2">
      <w:pPr>
        <w:numPr>
          <w:ilvl w:val="0"/>
          <w:numId w:val="37"/>
        </w:numPr>
        <w:jc w:val="both"/>
        <w:rPr>
          <w:lang w:eastAsia="hr-HR"/>
        </w:rPr>
      </w:pPr>
      <w:r w:rsidRPr="002B7BF5">
        <w:rPr>
          <w:lang w:eastAsia="hr-HR"/>
        </w:rPr>
        <w:t>uspostavlja, vodi i kontrolira internu evidenciju ulazaka i izlazaka i prisutnosti na radu službenika Glavnog tajništva za vrijeme radnog vremena,</w:t>
      </w:r>
    </w:p>
    <w:p w:rsidR="006100D2" w:rsidRPr="002B7BF5" w:rsidRDefault="006100D2" w:rsidP="006100D2">
      <w:pPr>
        <w:numPr>
          <w:ilvl w:val="0"/>
          <w:numId w:val="37"/>
        </w:numPr>
        <w:jc w:val="both"/>
        <w:rPr>
          <w:lang w:eastAsia="hr-HR"/>
        </w:rPr>
      </w:pPr>
      <w:r w:rsidRPr="002B7BF5">
        <w:rPr>
          <w:lang w:eastAsia="hr-HR"/>
        </w:rPr>
        <w:t>uspostavlja, vodi i kontrolira evidenciju korištenja godišnjih odmora službenika Glavnog tajništva,</w:t>
      </w:r>
    </w:p>
    <w:p w:rsidR="006100D2" w:rsidRPr="002B7BF5" w:rsidRDefault="006100D2" w:rsidP="006100D2">
      <w:pPr>
        <w:numPr>
          <w:ilvl w:val="0"/>
          <w:numId w:val="37"/>
        </w:numPr>
        <w:jc w:val="both"/>
        <w:rPr>
          <w:lang w:eastAsia="hr-HR"/>
        </w:rPr>
      </w:pPr>
      <w:r w:rsidRPr="002B7BF5">
        <w:rPr>
          <w:lang w:eastAsia="hr-HR"/>
        </w:rPr>
        <w:t>vodi internu evidenciju i raspodjelu pošte,</w:t>
      </w:r>
    </w:p>
    <w:p w:rsidR="006100D2" w:rsidRPr="002B7BF5" w:rsidRDefault="006100D2" w:rsidP="006100D2">
      <w:pPr>
        <w:numPr>
          <w:ilvl w:val="0"/>
          <w:numId w:val="37"/>
        </w:numPr>
        <w:jc w:val="both"/>
        <w:rPr>
          <w:lang w:eastAsia="hr-HR"/>
        </w:rPr>
      </w:pPr>
      <w:r w:rsidRPr="002B7BF5">
        <w:rPr>
          <w:lang w:eastAsia="hr-HR"/>
        </w:rPr>
        <w:t>brine o potpisivanju i otpravi spisa i računa,</w:t>
      </w:r>
    </w:p>
    <w:p w:rsidR="006100D2" w:rsidRPr="002B7BF5" w:rsidRDefault="006100D2" w:rsidP="006100D2">
      <w:pPr>
        <w:numPr>
          <w:ilvl w:val="0"/>
          <w:numId w:val="37"/>
        </w:numPr>
        <w:jc w:val="both"/>
        <w:rPr>
          <w:lang w:eastAsia="hr-HR"/>
        </w:rPr>
      </w:pPr>
      <w:r w:rsidRPr="002B7BF5">
        <w:rPr>
          <w:lang w:eastAsia="hr-HR"/>
        </w:rPr>
        <w:t>obavlja unos podataka o službenim aktima u internu bazu podataka,</w:t>
      </w:r>
    </w:p>
    <w:p w:rsidR="006100D2" w:rsidRPr="002B7BF5" w:rsidRDefault="006100D2" w:rsidP="006100D2">
      <w:pPr>
        <w:numPr>
          <w:ilvl w:val="0"/>
          <w:numId w:val="37"/>
        </w:numPr>
        <w:jc w:val="both"/>
        <w:rPr>
          <w:lang w:eastAsia="hr-HR"/>
        </w:rPr>
      </w:pPr>
      <w:r w:rsidRPr="002B7BF5">
        <w:rPr>
          <w:lang w:eastAsia="hr-HR"/>
        </w:rPr>
        <w:t>zaprima i vodi evidenciju o primljenim i odaslanim dokumentima za potrebe glavnog tajnika,</w:t>
      </w:r>
    </w:p>
    <w:p w:rsidR="006100D2" w:rsidRPr="002B7BF5" w:rsidRDefault="006100D2" w:rsidP="006100D2">
      <w:pPr>
        <w:numPr>
          <w:ilvl w:val="0"/>
          <w:numId w:val="37"/>
        </w:numPr>
        <w:jc w:val="both"/>
        <w:rPr>
          <w:lang w:eastAsia="hr-HR"/>
        </w:rPr>
      </w:pPr>
      <w:r w:rsidRPr="002B7BF5">
        <w:rPr>
          <w:lang w:eastAsia="hr-HR"/>
        </w:rPr>
        <w:t xml:space="preserve">obavlja prijepis i umnožavanje materijala za glavnog tajnika, </w:t>
      </w:r>
    </w:p>
    <w:p w:rsidR="006100D2" w:rsidRDefault="006100D2" w:rsidP="006100D2">
      <w:pPr>
        <w:numPr>
          <w:ilvl w:val="0"/>
          <w:numId w:val="37"/>
        </w:numPr>
        <w:jc w:val="both"/>
        <w:rPr>
          <w:lang w:eastAsia="hr-HR"/>
        </w:rPr>
      </w:pPr>
      <w:r w:rsidRPr="002B7BF5">
        <w:rPr>
          <w:lang w:eastAsia="hr-HR"/>
        </w:rPr>
        <w:t>obavlja ostale uredske poslove po nalogu glavnog tajnika.</w:t>
      </w:r>
    </w:p>
    <w:p w:rsidR="005D0B46" w:rsidRDefault="005D0B46" w:rsidP="005D0B46">
      <w:pPr>
        <w:jc w:val="both"/>
      </w:pPr>
    </w:p>
    <w:p w:rsidR="006100D2" w:rsidRPr="00C51BCD" w:rsidRDefault="006100D2" w:rsidP="006100D2">
      <w:pPr>
        <w:jc w:val="both"/>
        <w:rPr>
          <w:b/>
          <w:i/>
          <w:color w:val="17365D" w:themeColor="text2" w:themeShade="BF"/>
        </w:rPr>
      </w:pPr>
      <w:r w:rsidRPr="00C51BCD">
        <w:rPr>
          <w:b/>
          <w:i/>
          <w:color w:val="17365D" w:themeColor="text2" w:themeShade="BF"/>
        </w:rPr>
        <w:t>Sektor za javnu nabavu, informatičke i opće poslove</w:t>
      </w:r>
    </w:p>
    <w:p w:rsidR="006100D2" w:rsidRPr="00C51BCD" w:rsidRDefault="006100D2" w:rsidP="006100D2">
      <w:pPr>
        <w:jc w:val="both"/>
        <w:rPr>
          <w:b/>
          <w:i/>
          <w:color w:val="17365D" w:themeColor="text2" w:themeShade="BF"/>
        </w:rPr>
      </w:pPr>
      <w:r w:rsidRPr="00C51BCD">
        <w:rPr>
          <w:b/>
          <w:i/>
          <w:color w:val="17365D" w:themeColor="text2" w:themeShade="BF"/>
        </w:rPr>
        <w:t>Služba za informatičke i opće poslove</w:t>
      </w:r>
    </w:p>
    <w:p w:rsidR="006100D2" w:rsidRPr="00C51BCD" w:rsidRDefault="006100D2" w:rsidP="006100D2">
      <w:pPr>
        <w:jc w:val="both"/>
        <w:rPr>
          <w:b/>
          <w:i/>
          <w:color w:val="17365D" w:themeColor="text2" w:themeShade="BF"/>
        </w:rPr>
      </w:pPr>
      <w:r w:rsidRPr="00C51BCD">
        <w:rPr>
          <w:b/>
          <w:i/>
          <w:color w:val="17365D" w:themeColor="text2" w:themeShade="BF"/>
        </w:rPr>
        <w:t>Odjel za informatičke poslove i vozni park</w:t>
      </w:r>
    </w:p>
    <w:p w:rsidR="006100D2" w:rsidRDefault="006100D2" w:rsidP="006100D2">
      <w:pPr>
        <w:jc w:val="both"/>
        <w:rPr>
          <w:b/>
          <w:color w:val="244061" w:themeColor="accent1" w:themeShade="80"/>
          <w:u w:val="single"/>
          <w:lang w:val="hr-HR"/>
        </w:rPr>
      </w:pPr>
    </w:p>
    <w:p w:rsidR="006100D2" w:rsidRDefault="006100D2" w:rsidP="006100D2">
      <w:pPr>
        <w:jc w:val="both"/>
        <w:rPr>
          <w:b/>
          <w:color w:val="244061" w:themeColor="accent1" w:themeShade="80"/>
          <w:u w:val="single"/>
          <w:lang w:val="hr-HR"/>
        </w:rPr>
      </w:pPr>
      <w:r>
        <w:rPr>
          <w:b/>
          <w:color w:val="244061" w:themeColor="accent1" w:themeShade="80"/>
          <w:u w:val="single"/>
          <w:lang w:val="hr-HR"/>
        </w:rPr>
        <w:t xml:space="preserve">1. Stručni/a referent/ica </w:t>
      </w:r>
      <w:r w:rsidRPr="00FA3C3C">
        <w:rPr>
          <w:b/>
          <w:color w:val="244061" w:themeColor="accent1" w:themeShade="80"/>
          <w:u w:val="single"/>
          <w:lang w:val="hr-HR"/>
        </w:rPr>
        <w:t>– 1 izvršitelj/ica</w:t>
      </w:r>
    </w:p>
    <w:p w:rsidR="006100D2" w:rsidRDefault="006100D2" w:rsidP="006100D2">
      <w:pPr>
        <w:jc w:val="both"/>
        <w:rPr>
          <w:b/>
          <w:color w:val="244061" w:themeColor="accent1" w:themeShade="80"/>
          <w:u w:val="single"/>
          <w:lang w:val="hr-HR"/>
        </w:rPr>
      </w:pPr>
    </w:p>
    <w:p w:rsidR="006100D2" w:rsidRPr="00B85421" w:rsidRDefault="006100D2" w:rsidP="006100D2">
      <w:pPr>
        <w:jc w:val="both"/>
        <w:rPr>
          <w:b/>
          <w:u w:val="single"/>
          <w:lang w:val="hr-HR"/>
        </w:rPr>
      </w:pPr>
      <w:r w:rsidRPr="00B85421">
        <w:rPr>
          <w:b/>
          <w:u w:val="single"/>
          <w:lang w:val="hr-HR"/>
        </w:rPr>
        <w:t>OPIS POSLOVA:</w:t>
      </w:r>
    </w:p>
    <w:p w:rsidR="006100D2" w:rsidRPr="0085139A" w:rsidRDefault="006100D2" w:rsidP="006100D2">
      <w:pPr>
        <w:tabs>
          <w:tab w:val="left" w:pos="1260"/>
        </w:tabs>
        <w:jc w:val="both"/>
        <w:rPr>
          <w:lang w:val="hr-HR"/>
        </w:rPr>
      </w:pPr>
      <w:r w:rsidRPr="0085139A">
        <w:rPr>
          <w:lang w:val="hr-HR"/>
        </w:rPr>
        <w:t>Izvod iz Pravilnika o unutarnjem redu Ministar</w:t>
      </w:r>
      <w:r>
        <w:rPr>
          <w:lang w:val="hr-HR"/>
        </w:rPr>
        <w:t>stva turizma:</w:t>
      </w:r>
    </w:p>
    <w:p w:rsidR="006100D2" w:rsidRPr="002B7BF5" w:rsidRDefault="006100D2" w:rsidP="006100D2">
      <w:pPr>
        <w:numPr>
          <w:ilvl w:val="0"/>
          <w:numId w:val="37"/>
        </w:numPr>
        <w:jc w:val="both"/>
      </w:pPr>
      <w:r w:rsidRPr="002B7BF5">
        <w:t>unutar Ministarstva nadzire i brine o vatrodojavi i protupožarnoj opremi,</w:t>
      </w:r>
    </w:p>
    <w:p w:rsidR="006100D2" w:rsidRPr="002B7BF5" w:rsidRDefault="006100D2" w:rsidP="006100D2">
      <w:pPr>
        <w:numPr>
          <w:ilvl w:val="0"/>
          <w:numId w:val="37"/>
        </w:numPr>
        <w:jc w:val="both"/>
      </w:pPr>
      <w:r w:rsidRPr="002B7BF5">
        <w:t>surađuje s institucijama koje se bave protupožarnom zaštitom,</w:t>
      </w:r>
    </w:p>
    <w:p w:rsidR="006100D2" w:rsidRPr="002B7BF5" w:rsidRDefault="006100D2" w:rsidP="006100D2">
      <w:pPr>
        <w:numPr>
          <w:ilvl w:val="0"/>
          <w:numId w:val="37"/>
        </w:numPr>
        <w:jc w:val="both"/>
      </w:pPr>
      <w:r w:rsidRPr="002B7BF5">
        <w:t>ukazuje na obvezu poštivanja propisa o protupožarnoj zaštiti i mjerodavnim tijelima ukazuje na propuste,</w:t>
      </w:r>
    </w:p>
    <w:p w:rsidR="006100D2" w:rsidRPr="002B7BF5" w:rsidRDefault="006100D2" w:rsidP="006100D2">
      <w:pPr>
        <w:numPr>
          <w:ilvl w:val="0"/>
          <w:numId w:val="37"/>
        </w:numPr>
        <w:jc w:val="both"/>
      </w:pPr>
      <w:r w:rsidRPr="002B7BF5">
        <w:t>vodi potrebnu evidenciju i daje očitovanja u svezi s provođenjem i obvezom postupanja po propisima o protupožarnoj zaštiti,</w:t>
      </w:r>
    </w:p>
    <w:p w:rsidR="006100D2" w:rsidRPr="002B7BF5" w:rsidRDefault="006100D2" w:rsidP="006100D2">
      <w:pPr>
        <w:numPr>
          <w:ilvl w:val="0"/>
          <w:numId w:val="37"/>
        </w:numPr>
        <w:jc w:val="both"/>
      </w:pPr>
      <w:r w:rsidRPr="002B7BF5">
        <w:t>obavlja poslove provođenja zaštite na radu sukladno Zakonu,</w:t>
      </w:r>
    </w:p>
    <w:p w:rsidR="006100D2" w:rsidRPr="002B7BF5" w:rsidRDefault="006100D2" w:rsidP="006100D2">
      <w:pPr>
        <w:numPr>
          <w:ilvl w:val="0"/>
          <w:numId w:val="37"/>
        </w:numPr>
        <w:jc w:val="both"/>
      </w:pPr>
      <w:r w:rsidRPr="002B7BF5">
        <w:t>vodi očevidnike o povredama na radu,</w:t>
      </w:r>
    </w:p>
    <w:p w:rsidR="006100D2" w:rsidRPr="002B7BF5" w:rsidRDefault="006100D2" w:rsidP="006100D2">
      <w:pPr>
        <w:numPr>
          <w:ilvl w:val="0"/>
          <w:numId w:val="37"/>
        </w:numPr>
        <w:jc w:val="both"/>
      </w:pPr>
      <w:r w:rsidRPr="002B7BF5">
        <w:t>obavlja i druge poslove iz djelokruga Odjela.</w:t>
      </w:r>
    </w:p>
    <w:p w:rsidR="006100D2" w:rsidRDefault="006100D2" w:rsidP="006100D2">
      <w:pPr>
        <w:jc w:val="both"/>
        <w:rPr>
          <w:b/>
          <w:color w:val="244061" w:themeColor="accent1" w:themeShade="80"/>
          <w:u w:val="single"/>
          <w:lang w:val="hr-HR"/>
        </w:rPr>
      </w:pPr>
    </w:p>
    <w:p w:rsidR="00A869AE" w:rsidRDefault="00A869AE" w:rsidP="006100D2">
      <w:pPr>
        <w:jc w:val="both"/>
        <w:rPr>
          <w:b/>
          <w:color w:val="244061" w:themeColor="accent1" w:themeShade="80"/>
          <w:u w:val="single"/>
          <w:lang w:val="hr-HR"/>
        </w:rPr>
      </w:pPr>
    </w:p>
    <w:p w:rsidR="00A869AE" w:rsidRDefault="00A869AE" w:rsidP="006100D2">
      <w:pPr>
        <w:jc w:val="both"/>
        <w:rPr>
          <w:b/>
          <w:color w:val="244061" w:themeColor="accent1" w:themeShade="80"/>
          <w:u w:val="single"/>
          <w:lang w:val="hr-HR"/>
        </w:rPr>
      </w:pPr>
    </w:p>
    <w:p w:rsidR="00A869AE" w:rsidRPr="00FA3C3C" w:rsidRDefault="00A869AE" w:rsidP="006100D2">
      <w:pPr>
        <w:jc w:val="both"/>
        <w:rPr>
          <w:b/>
          <w:color w:val="244061" w:themeColor="accent1" w:themeShade="80"/>
          <w:u w:val="single"/>
          <w:lang w:val="hr-HR"/>
        </w:rPr>
      </w:pPr>
    </w:p>
    <w:p w:rsidR="005D0B46" w:rsidRPr="005354FD" w:rsidRDefault="005D0B46" w:rsidP="005D0B46">
      <w:pPr>
        <w:jc w:val="both"/>
        <w:rPr>
          <w:b/>
          <w:u w:val="single"/>
          <w:lang w:val="hr-HR"/>
        </w:rPr>
      </w:pPr>
      <w:r w:rsidRPr="00B85421">
        <w:rPr>
          <w:b/>
          <w:u w:val="single"/>
          <w:lang w:val="hr-HR"/>
        </w:rPr>
        <w:lastRenderedPageBreak/>
        <w:t>IZVORI ZA PRIPREMU PROVJERE ZNANJA</w:t>
      </w:r>
      <w:r w:rsidR="006100D2">
        <w:rPr>
          <w:b/>
          <w:u w:val="single"/>
          <w:lang w:val="hr-HR"/>
        </w:rPr>
        <w:t xml:space="preserve"> ZA RADNA MJESTA</w:t>
      </w:r>
      <w:r>
        <w:rPr>
          <w:b/>
          <w:u w:val="single"/>
          <w:lang w:val="hr-HR"/>
        </w:rPr>
        <w:t xml:space="preserve"> br. 1</w:t>
      </w:r>
      <w:r w:rsidR="006100D2">
        <w:rPr>
          <w:b/>
          <w:u w:val="single"/>
          <w:lang w:val="hr-HR"/>
        </w:rPr>
        <w:t>. i br. 2</w:t>
      </w:r>
      <w:r w:rsidRPr="005354FD">
        <w:rPr>
          <w:b/>
          <w:u w:val="single"/>
          <w:lang w:val="hr-HR"/>
        </w:rPr>
        <w:t>.:</w:t>
      </w:r>
    </w:p>
    <w:p w:rsidR="005D0B46" w:rsidRDefault="005D0B46" w:rsidP="005D0B46">
      <w:pPr>
        <w:jc w:val="both"/>
        <w:rPr>
          <w:b/>
          <w:lang w:val="hr-HR"/>
        </w:rPr>
      </w:pPr>
    </w:p>
    <w:p w:rsidR="005D0B46" w:rsidRDefault="005D0B46" w:rsidP="005D0B46">
      <w:pPr>
        <w:rPr>
          <w:lang w:val="hr-HR"/>
        </w:rPr>
      </w:pPr>
      <w:r>
        <w:rPr>
          <w:lang w:val="hr-HR"/>
        </w:rPr>
        <w:t xml:space="preserve">Pitanja kojima se provjerava </w:t>
      </w:r>
      <w:r>
        <w:rPr>
          <w:b/>
          <w:i/>
          <w:lang w:val="hr-HR"/>
        </w:rPr>
        <w:t>znanje potrebno za obavljanje poslova radnih mjesta za koje je raspisan javni natječaj</w:t>
      </w:r>
      <w:r>
        <w:rPr>
          <w:lang w:val="hr-HR"/>
        </w:rPr>
        <w:t xml:space="preserve"> temelje se na sljedećim izvorima</w:t>
      </w:r>
      <w:r w:rsidRPr="00B85421">
        <w:rPr>
          <w:lang w:val="hr-HR"/>
        </w:rPr>
        <w:t>:</w:t>
      </w:r>
    </w:p>
    <w:p w:rsidR="005D0B46" w:rsidRDefault="005D0B46" w:rsidP="005D0B46">
      <w:pPr>
        <w:rPr>
          <w:lang w:val="hr-HR"/>
        </w:rPr>
      </w:pPr>
    </w:p>
    <w:p w:rsidR="00530428" w:rsidRDefault="00530428" w:rsidP="00530428">
      <w:pPr>
        <w:pStyle w:val="ListParagraph"/>
        <w:numPr>
          <w:ilvl w:val="0"/>
          <w:numId w:val="9"/>
        </w:numPr>
        <w:jc w:val="both"/>
      </w:pPr>
      <w:r>
        <w:t>Uredba o uredskom poslova</w:t>
      </w:r>
      <w:r w:rsidR="00C217D3">
        <w:t>nju (“Narodne novine”, broj 7/</w:t>
      </w:r>
      <w:r>
        <w:t>09).</w:t>
      </w:r>
    </w:p>
    <w:p w:rsidR="00E1074A" w:rsidRPr="005D0B46" w:rsidRDefault="00E1074A" w:rsidP="00E1074A">
      <w:pPr>
        <w:pStyle w:val="ListParagraph"/>
        <w:jc w:val="both"/>
        <w:rPr>
          <w:lang w:val="hr-HR"/>
        </w:rPr>
      </w:pPr>
    </w:p>
    <w:p w:rsidR="00E1074A" w:rsidRDefault="00E1074A" w:rsidP="00E1074A">
      <w:pPr>
        <w:rPr>
          <w:u w:val="single"/>
          <w:lang w:val="hr-HR"/>
        </w:rPr>
      </w:pPr>
      <w:r w:rsidRPr="00E1074A">
        <w:rPr>
          <w:u w:val="single"/>
          <w:lang w:val="hr-HR"/>
        </w:rPr>
        <w:t>Test provje</w:t>
      </w:r>
      <w:r>
        <w:rPr>
          <w:u w:val="single"/>
          <w:lang w:val="hr-HR"/>
        </w:rPr>
        <w:t>re poznavanja</w:t>
      </w:r>
      <w:r w:rsidRPr="00E1074A">
        <w:rPr>
          <w:u w:val="single"/>
          <w:lang w:val="hr-HR"/>
        </w:rPr>
        <w:t xml:space="preserve"> rada na osobnom računalu.</w:t>
      </w:r>
    </w:p>
    <w:p w:rsidR="00530428" w:rsidRDefault="00530428" w:rsidP="00E1074A">
      <w:pPr>
        <w:rPr>
          <w:u w:val="single"/>
          <w:lang w:val="hr-HR"/>
        </w:rPr>
      </w:pPr>
    </w:p>
    <w:p w:rsidR="00530428" w:rsidRPr="006402BC" w:rsidRDefault="005354FD" w:rsidP="00530428">
      <w:pPr>
        <w:rPr>
          <w:b/>
          <w:bCs/>
          <w:u w:val="single"/>
          <w:lang w:val="hr-HR"/>
        </w:rPr>
      </w:pPr>
      <w:r>
        <w:rPr>
          <w:b/>
          <w:bCs/>
          <w:u w:val="single"/>
          <w:lang w:val="hr-HR"/>
        </w:rPr>
        <w:t>PODACI O PLAĆI RADNIH</w:t>
      </w:r>
      <w:r w:rsidR="00530428">
        <w:rPr>
          <w:b/>
          <w:bCs/>
          <w:u w:val="single"/>
          <w:lang w:val="hr-HR"/>
        </w:rPr>
        <w:t xml:space="preserve"> MJESTA br.</w:t>
      </w:r>
      <w:r>
        <w:rPr>
          <w:b/>
          <w:bCs/>
          <w:u w:val="single"/>
          <w:lang w:val="hr-HR"/>
        </w:rPr>
        <w:t xml:space="preserve"> </w:t>
      </w:r>
      <w:r w:rsidR="00530428">
        <w:rPr>
          <w:b/>
          <w:bCs/>
          <w:u w:val="single"/>
          <w:lang w:val="hr-HR"/>
        </w:rPr>
        <w:t>1.</w:t>
      </w:r>
      <w:r>
        <w:rPr>
          <w:b/>
          <w:bCs/>
          <w:u w:val="single"/>
          <w:lang w:val="hr-HR"/>
        </w:rPr>
        <w:t xml:space="preserve"> i 2.</w:t>
      </w:r>
      <w:r w:rsidR="00530428" w:rsidRPr="006402BC">
        <w:rPr>
          <w:b/>
          <w:bCs/>
          <w:u w:val="single"/>
          <w:lang w:val="hr-HR"/>
        </w:rPr>
        <w:t>:</w:t>
      </w:r>
    </w:p>
    <w:p w:rsidR="00530428" w:rsidRDefault="00530428" w:rsidP="00530428">
      <w:pPr>
        <w:suppressAutoHyphens/>
        <w:jc w:val="both"/>
      </w:pPr>
      <w:r w:rsidRPr="006402BC">
        <w:rPr>
          <w:spacing w:val="-3"/>
          <w:lang w:val="hr-HR"/>
        </w:rPr>
        <w:t>Na temelju članka 108. Zakona o državnim službenicima i namještenici</w:t>
      </w:r>
      <w:r w:rsidR="00C217D3">
        <w:rPr>
          <w:spacing w:val="-3"/>
          <w:lang w:val="hr-HR"/>
        </w:rPr>
        <w:t>ma („Narodne novine“, broj 27/</w:t>
      </w:r>
      <w:r w:rsidRPr="006402BC">
        <w:rPr>
          <w:spacing w:val="-3"/>
          <w:lang w:val="hr-HR"/>
        </w:rPr>
        <w:t xml:space="preserve">01), a u vezi s člankom 144. stavkom 2. Zakona o državnim službenicima </w:t>
      </w:r>
      <w:r w:rsidR="00C217D3">
        <w:rPr>
          <w:lang w:val="hr-HR"/>
        </w:rPr>
        <w:t>(„Narodne novine”, broj 92/05, 107/07, 27/08, 49/11, 150/11, 34/12, 49/12 – pročišćeni tekst, 37/13, 38/13, 1/15, 138/</w:t>
      </w:r>
      <w:r w:rsidRPr="006402BC">
        <w:rPr>
          <w:lang w:val="hr-HR"/>
        </w:rPr>
        <w:t>15 – Odluka Ustavnog</w:t>
      </w:r>
      <w:r w:rsidR="0001477F">
        <w:rPr>
          <w:lang w:val="hr-HR"/>
        </w:rPr>
        <w:t xml:space="preserve"> suda Republike Hrvatske,</w:t>
      </w:r>
      <w:r w:rsidR="00C217D3">
        <w:rPr>
          <w:lang w:val="hr-HR"/>
        </w:rPr>
        <w:t xml:space="preserve"> 61/</w:t>
      </w:r>
      <w:r w:rsidRPr="006402BC">
        <w:rPr>
          <w:lang w:val="hr-HR"/>
        </w:rPr>
        <w:t>17</w:t>
      </w:r>
      <w:r w:rsidR="0001477F">
        <w:rPr>
          <w:lang w:val="hr-HR"/>
        </w:rPr>
        <w:t xml:space="preserve"> i 70/2019</w:t>
      </w:r>
      <w:r w:rsidRPr="006402BC">
        <w:rPr>
          <w:lang w:val="hr-HR"/>
        </w:rPr>
        <w:t>)</w:t>
      </w:r>
      <w:r w:rsidRPr="006402BC">
        <w:rPr>
          <w:spacing w:val="-3"/>
          <w:lang w:val="hr-HR"/>
        </w:rPr>
        <w:t>, plaću navedenog radnog mjesta čini umnožak koeficijenta složenosti poslova radnog mjesta</w:t>
      </w:r>
      <w:r w:rsidRPr="006402BC">
        <w:rPr>
          <w:lang w:val="hr-HR"/>
        </w:rPr>
        <w:t xml:space="preserve"> koji, sukladno </w:t>
      </w:r>
      <w:r w:rsidRPr="006402BC">
        <w:rPr>
          <w:spacing w:val="-3"/>
          <w:lang w:val="hr-HR"/>
        </w:rPr>
        <w:t xml:space="preserve">Uredbi o nazivima radnih mjesta i koeficijentima složenosti poslova u državnoj službi </w:t>
      </w:r>
      <w:r w:rsidR="00C217D3">
        <w:rPr>
          <w:color w:val="000000"/>
          <w:lang w:val="hr-HR"/>
        </w:rPr>
        <w:t>(„Narodne novine“, broj 37/01, 38/01 - ispravak, 71/01, 89/01, 112/01, 7/02 - ispravak, 17/03, 197/03, 21/04, 25/04 - ispravak, 66/05, 131/05, 11/07, 47/07, 109/07, 58/08, 32/</w:t>
      </w:r>
      <w:r w:rsidRPr="006402BC">
        <w:rPr>
          <w:color w:val="000000"/>
          <w:lang w:val="hr-HR"/>
        </w:rPr>
        <w:t>0</w:t>
      </w:r>
      <w:r w:rsidR="00C217D3">
        <w:rPr>
          <w:color w:val="000000"/>
          <w:lang w:val="hr-HR"/>
        </w:rPr>
        <w:t>9, 140/09, 21/10, 38/</w:t>
      </w:r>
      <w:r w:rsidR="00384B51">
        <w:rPr>
          <w:color w:val="000000"/>
          <w:lang w:val="hr-HR"/>
        </w:rPr>
        <w:t>10, 77/10, 113/10, 22/11, 142/</w:t>
      </w:r>
      <w:r w:rsidR="00C217D3">
        <w:rPr>
          <w:color w:val="000000"/>
          <w:lang w:val="hr-HR"/>
        </w:rPr>
        <w:t>11, 31/12, 49/</w:t>
      </w:r>
      <w:r w:rsidR="00384B51">
        <w:rPr>
          <w:color w:val="000000"/>
          <w:lang w:val="hr-HR"/>
        </w:rPr>
        <w:t>12, 60/12, 78/2012, 82/12, 100/12, 124/12, 140/12. 16/</w:t>
      </w:r>
      <w:r w:rsidRPr="006402BC">
        <w:rPr>
          <w:color w:val="000000"/>
          <w:lang w:val="hr-HR"/>
        </w:rPr>
        <w:t>13, 2</w:t>
      </w:r>
      <w:r w:rsidR="00384B51">
        <w:rPr>
          <w:color w:val="000000"/>
          <w:lang w:val="hr-HR"/>
        </w:rPr>
        <w:t>5/13, 52/</w:t>
      </w:r>
      <w:r w:rsidR="00C217D3">
        <w:rPr>
          <w:color w:val="000000"/>
          <w:lang w:val="hr-HR"/>
        </w:rPr>
        <w:t>13, 96/13, 126/13, 02/14, 94/</w:t>
      </w:r>
      <w:r w:rsidRPr="006402BC">
        <w:rPr>
          <w:color w:val="000000"/>
          <w:lang w:val="hr-HR"/>
        </w:rPr>
        <w:t>1</w:t>
      </w:r>
      <w:r w:rsidR="00C217D3">
        <w:rPr>
          <w:color w:val="000000"/>
          <w:lang w:val="hr-HR"/>
        </w:rPr>
        <w:t>4, 140/14, 151/14, 76/15, 100/</w:t>
      </w:r>
      <w:r w:rsidRPr="006402BC">
        <w:rPr>
          <w:color w:val="000000"/>
          <w:lang w:val="hr-HR"/>
        </w:rPr>
        <w:t>15</w:t>
      </w:r>
      <w:r w:rsidR="00C217D3">
        <w:rPr>
          <w:color w:val="000000"/>
          <w:lang w:val="hr-HR"/>
        </w:rPr>
        <w:t xml:space="preserve">, 71/18 i </w:t>
      </w:r>
      <w:r w:rsidR="00D412AE">
        <w:rPr>
          <w:color w:val="000000"/>
          <w:lang w:val="hr-HR"/>
        </w:rPr>
        <w:t>73/</w:t>
      </w:r>
      <w:r w:rsidR="00C217D3">
        <w:rPr>
          <w:color w:val="000000"/>
          <w:lang w:val="hr-HR"/>
        </w:rPr>
        <w:t>19</w:t>
      </w:r>
      <w:r w:rsidRPr="006402BC">
        <w:rPr>
          <w:color w:val="000000"/>
          <w:lang w:val="hr-HR"/>
        </w:rPr>
        <w:t xml:space="preserve">), </w:t>
      </w:r>
      <w:r w:rsidRPr="006402BC">
        <w:rPr>
          <w:spacing w:val="-3"/>
          <w:lang w:val="hr-HR"/>
        </w:rPr>
        <w:t xml:space="preserve">iznosi </w:t>
      </w:r>
      <w:r>
        <w:rPr>
          <w:b/>
          <w:spacing w:val="-3"/>
          <w:lang w:val="hr-HR"/>
        </w:rPr>
        <w:t>0,854</w:t>
      </w:r>
      <w:r w:rsidRPr="006402BC">
        <w:rPr>
          <w:spacing w:val="-3"/>
          <w:lang w:val="hr-HR"/>
        </w:rPr>
        <w:t xml:space="preserve">, </w:t>
      </w:r>
      <w:r w:rsidRPr="006402BC">
        <w:rPr>
          <w:lang w:val="hr-HR"/>
        </w:rPr>
        <w:t xml:space="preserve">i </w:t>
      </w:r>
      <w:r w:rsidRPr="006402BC">
        <w:rPr>
          <w:spacing w:val="-3"/>
          <w:lang w:val="hr-HR"/>
        </w:rPr>
        <w:t xml:space="preserve">osnovice za izračun plaće, uvećan za 0,5% za svaku navršenu godinu radnog staža. </w:t>
      </w:r>
      <w:r>
        <w:t>Osnovica za obračun plaće državnih službenika i namještenika propisana je odredbom članka 35. stavka 3. Kolektivnog ugovora za državne službenike i namještenike („Nar</w:t>
      </w:r>
      <w:r w:rsidR="00D412AE">
        <w:t xml:space="preserve">odne novine“, </w:t>
      </w:r>
      <w:r w:rsidR="005354FD">
        <w:t>broj 112/17, 12/18 i 2/19 – Dodatak I</w:t>
      </w:r>
      <w:r>
        <w:t>).</w:t>
      </w:r>
    </w:p>
    <w:p w:rsidR="00665D21" w:rsidRDefault="00665D21" w:rsidP="00530428">
      <w:pPr>
        <w:suppressAutoHyphens/>
        <w:jc w:val="both"/>
      </w:pPr>
    </w:p>
    <w:p w:rsidR="00C217D3" w:rsidRPr="00C51BCD" w:rsidRDefault="00C217D3" w:rsidP="00C217D3">
      <w:pPr>
        <w:jc w:val="both"/>
        <w:rPr>
          <w:b/>
          <w:i/>
          <w:color w:val="17365D" w:themeColor="text2" w:themeShade="BF"/>
        </w:rPr>
      </w:pPr>
      <w:r w:rsidRPr="00C51BCD">
        <w:rPr>
          <w:b/>
          <w:i/>
          <w:color w:val="17365D" w:themeColor="text2" w:themeShade="BF"/>
        </w:rPr>
        <w:t xml:space="preserve">Sektor za </w:t>
      </w:r>
      <w:r>
        <w:rPr>
          <w:b/>
          <w:i/>
          <w:color w:val="17365D" w:themeColor="text2" w:themeShade="BF"/>
        </w:rPr>
        <w:t>financije, proračun i ljudske potencijale</w:t>
      </w:r>
    </w:p>
    <w:p w:rsidR="00C217D3" w:rsidRPr="00C51BCD" w:rsidRDefault="00C217D3" w:rsidP="00C217D3">
      <w:pPr>
        <w:jc w:val="both"/>
        <w:rPr>
          <w:b/>
          <w:i/>
          <w:color w:val="17365D" w:themeColor="text2" w:themeShade="BF"/>
        </w:rPr>
      </w:pPr>
      <w:r w:rsidRPr="00C51BCD">
        <w:rPr>
          <w:b/>
          <w:i/>
          <w:color w:val="17365D" w:themeColor="text2" w:themeShade="BF"/>
        </w:rPr>
        <w:t xml:space="preserve">Služba za </w:t>
      </w:r>
      <w:r>
        <w:rPr>
          <w:b/>
          <w:i/>
          <w:color w:val="17365D" w:themeColor="text2" w:themeShade="BF"/>
        </w:rPr>
        <w:t>financije i proračun</w:t>
      </w:r>
    </w:p>
    <w:p w:rsidR="00C217D3" w:rsidRDefault="00C217D3" w:rsidP="00C217D3">
      <w:pPr>
        <w:jc w:val="both"/>
        <w:rPr>
          <w:b/>
          <w:i/>
          <w:color w:val="17365D" w:themeColor="text2" w:themeShade="BF"/>
        </w:rPr>
      </w:pPr>
      <w:r w:rsidRPr="00C51BCD">
        <w:rPr>
          <w:b/>
          <w:i/>
          <w:color w:val="17365D" w:themeColor="text2" w:themeShade="BF"/>
        </w:rPr>
        <w:t xml:space="preserve">Odjel za </w:t>
      </w:r>
      <w:r>
        <w:rPr>
          <w:b/>
          <w:i/>
          <w:color w:val="17365D" w:themeColor="text2" w:themeShade="BF"/>
        </w:rPr>
        <w:t>izvršavanje proračuna i računovodstvene poslove</w:t>
      </w:r>
    </w:p>
    <w:p w:rsidR="00C217D3" w:rsidRDefault="00C217D3" w:rsidP="00C217D3">
      <w:pPr>
        <w:jc w:val="both"/>
        <w:rPr>
          <w:b/>
          <w:i/>
          <w:color w:val="17365D" w:themeColor="text2" w:themeShade="BF"/>
        </w:rPr>
      </w:pPr>
    </w:p>
    <w:p w:rsidR="00C217D3" w:rsidRDefault="00D412AE" w:rsidP="00C217D3">
      <w:pPr>
        <w:jc w:val="both"/>
        <w:rPr>
          <w:b/>
          <w:color w:val="244061" w:themeColor="accent1" w:themeShade="80"/>
          <w:u w:val="single"/>
          <w:lang w:val="hr-HR"/>
        </w:rPr>
      </w:pPr>
      <w:r>
        <w:rPr>
          <w:b/>
          <w:color w:val="244061" w:themeColor="accent1" w:themeShade="80"/>
          <w:u w:val="single"/>
          <w:lang w:val="hr-HR"/>
        </w:rPr>
        <w:t>3</w:t>
      </w:r>
      <w:r w:rsidR="00C217D3">
        <w:rPr>
          <w:b/>
          <w:color w:val="244061" w:themeColor="accent1" w:themeShade="80"/>
          <w:u w:val="single"/>
          <w:lang w:val="hr-HR"/>
        </w:rPr>
        <w:t xml:space="preserve">. Viši/a stručni/a referent/ica </w:t>
      </w:r>
      <w:r w:rsidR="00C217D3" w:rsidRPr="00FA3C3C">
        <w:rPr>
          <w:b/>
          <w:color w:val="244061" w:themeColor="accent1" w:themeShade="80"/>
          <w:u w:val="single"/>
          <w:lang w:val="hr-HR"/>
        </w:rPr>
        <w:t>– 1 izvršitelj/ica</w:t>
      </w:r>
    </w:p>
    <w:p w:rsidR="00C217D3" w:rsidRDefault="00C217D3" w:rsidP="00530428">
      <w:pPr>
        <w:suppressAutoHyphens/>
        <w:jc w:val="both"/>
      </w:pPr>
    </w:p>
    <w:p w:rsidR="00D412AE" w:rsidRDefault="00D412AE" w:rsidP="00D412AE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663B3">
        <w:rPr>
          <w:rFonts w:ascii="Times New Roman" w:hAnsi="Times New Roman" w:cs="Times New Roman"/>
          <w:b/>
          <w:sz w:val="24"/>
          <w:szCs w:val="24"/>
          <w:u w:val="single"/>
        </w:rPr>
        <w:t>OPIS POSLOVA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D412AE" w:rsidRPr="001059A4" w:rsidRDefault="00D412AE" w:rsidP="00D412AE">
      <w:pPr>
        <w:tabs>
          <w:tab w:val="left" w:pos="1260"/>
        </w:tabs>
        <w:jc w:val="both"/>
        <w:rPr>
          <w:lang w:val="hr-HR"/>
        </w:rPr>
      </w:pPr>
      <w:r w:rsidRPr="0085139A">
        <w:rPr>
          <w:lang w:val="hr-HR"/>
        </w:rPr>
        <w:t>Izvod iz Pravilnika o unutarnjem redu Ministar</w:t>
      </w:r>
      <w:r>
        <w:rPr>
          <w:lang w:val="hr-HR"/>
        </w:rPr>
        <w:t>stva turizma:</w:t>
      </w:r>
    </w:p>
    <w:p w:rsidR="00D412AE" w:rsidRPr="002B7BF5" w:rsidRDefault="00D412AE" w:rsidP="00D412AE">
      <w:pPr>
        <w:numPr>
          <w:ilvl w:val="0"/>
          <w:numId w:val="46"/>
        </w:numPr>
        <w:jc w:val="both"/>
      </w:pPr>
      <w:r w:rsidRPr="002B7BF5">
        <w:t xml:space="preserve">obavlja stručne poslove u svezi primanja ulaznih faktura i vodi knjigu ulaznih faktura, </w:t>
      </w:r>
    </w:p>
    <w:p w:rsidR="00D412AE" w:rsidRPr="002B7BF5" w:rsidRDefault="00D412AE" w:rsidP="00D412AE">
      <w:pPr>
        <w:numPr>
          <w:ilvl w:val="0"/>
          <w:numId w:val="46"/>
        </w:numPr>
        <w:jc w:val="both"/>
      </w:pPr>
      <w:r w:rsidRPr="002B7BF5">
        <w:t>kontrolira ispravnost dokumenata, kompletira ih i dostavlja na plaćanje, likvidira ulazne račune i priprema odrednice za uplatu nastalih obveza po prispjelim računima,</w:t>
      </w:r>
    </w:p>
    <w:p w:rsidR="00D412AE" w:rsidRPr="002B7BF5" w:rsidRDefault="00D412AE" w:rsidP="00D412AE">
      <w:pPr>
        <w:numPr>
          <w:ilvl w:val="0"/>
          <w:numId w:val="46"/>
        </w:numPr>
        <w:jc w:val="both"/>
      </w:pPr>
      <w:r w:rsidRPr="002B7BF5">
        <w:t xml:space="preserve">vrši usklađivanje obveza i potraživanja sa dobavljačima i vjerovnicima, </w:t>
      </w:r>
    </w:p>
    <w:p w:rsidR="00D412AE" w:rsidRPr="002B7BF5" w:rsidRDefault="00D412AE" w:rsidP="00D412AE">
      <w:pPr>
        <w:numPr>
          <w:ilvl w:val="0"/>
          <w:numId w:val="46"/>
        </w:numPr>
        <w:jc w:val="both"/>
      </w:pPr>
      <w:r w:rsidRPr="002B7BF5">
        <w:t>likvidira putne i druge račune i ostalu knjigovodstvenu dokumentaciju,</w:t>
      </w:r>
    </w:p>
    <w:p w:rsidR="00D412AE" w:rsidRPr="002B7BF5" w:rsidRDefault="00D412AE" w:rsidP="00D412AE">
      <w:pPr>
        <w:numPr>
          <w:ilvl w:val="0"/>
          <w:numId w:val="46"/>
        </w:numPr>
        <w:jc w:val="both"/>
      </w:pPr>
      <w:r w:rsidRPr="002B7BF5">
        <w:t xml:space="preserve">kontrolira istinitost i točnost putnih naloga, </w:t>
      </w:r>
    </w:p>
    <w:p w:rsidR="00D412AE" w:rsidRPr="002B7BF5" w:rsidRDefault="00D412AE" w:rsidP="00D412AE">
      <w:pPr>
        <w:numPr>
          <w:ilvl w:val="0"/>
          <w:numId w:val="46"/>
        </w:numPr>
        <w:jc w:val="both"/>
      </w:pPr>
      <w:r w:rsidRPr="002B7BF5">
        <w:t xml:space="preserve">obavlja poslove obračuna plaća i izdataka za zaposlene te obračunava i isplaćuje druge naknade osobama van radnog odnosa, </w:t>
      </w:r>
    </w:p>
    <w:p w:rsidR="00D412AE" w:rsidRPr="002B7BF5" w:rsidRDefault="00D412AE" w:rsidP="00D412AE">
      <w:pPr>
        <w:numPr>
          <w:ilvl w:val="0"/>
          <w:numId w:val="46"/>
        </w:numPr>
        <w:jc w:val="both"/>
      </w:pPr>
      <w:r w:rsidRPr="002B7BF5">
        <w:t>obavlja poslove obračuna i isplate dohotka od obavljanja intelektualnih i ostalih usluga i autorskih honorara,</w:t>
      </w:r>
    </w:p>
    <w:p w:rsidR="00D412AE" w:rsidRPr="002B7BF5" w:rsidRDefault="00D412AE" w:rsidP="00D412AE">
      <w:pPr>
        <w:numPr>
          <w:ilvl w:val="0"/>
          <w:numId w:val="46"/>
        </w:numPr>
        <w:jc w:val="both"/>
      </w:pPr>
      <w:r w:rsidRPr="002B7BF5">
        <w:t>obavlja poslove obračuna i isplate putnih naloga,</w:t>
      </w:r>
    </w:p>
    <w:p w:rsidR="00D412AE" w:rsidRPr="002B7BF5" w:rsidRDefault="00D412AE" w:rsidP="00D412AE">
      <w:pPr>
        <w:numPr>
          <w:ilvl w:val="0"/>
          <w:numId w:val="46"/>
        </w:numPr>
        <w:jc w:val="both"/>
      </w:pPr>
      <w:r w:rsidRPr="002B7BF5">
        <w:t>izrađuje i dostavlja nadležnim institucijama propisana izvješća i obrasce,</w:t>
      </w:r>
    </w:p>
    <w:p w:rsidR="00D412AE" w:rsidRPr="002B7BF5" w:rsidRDefault="00D412AE" w:rsidP="00D412AE">
      <w:pPr>
        <w:numPr>
          <w:ilvl w:val="0"/>
          <w:numId w:val="46"/>
        </w:numPr>
        <w:jc w:val="both"/>
      </w:pPr>
      <w:r w:rsidRPr="002B7BF5">
        <w:t xml:space="preserve">vodi porezne kartice službenika i namještenika te izdaje potvrde u svezi njihovih plaća i ostalih primanja, </w:t>
      </w:r>
    </w:p>
    <w:p w:rsidR="00D412AE" w:rsidRPr="002B7BF5" w:rsidRDefault="00D412AE" w:rsidP="00D412AE">
      <w:pPr>
        <w:numPr>
          <w:ilvl w:val="0"/>
          <w:numId w:val="46"/>
        </w:numPr>
        <w:jc w:val="both"/>
      </w:pPr>
      <w:r w:rsidRPr="002B7BF5">
        <w:t>obrađuje zahtjeve za isplatu s jedinstvenog računa riznice,</w:t>
      </w:r>
    </w:p>
    <w:p w:rsidR="00D412AE" w:rsidRPr="002B7BF5" w:rsidRDefault="00D412AE" w:rsidP="00D412AE">
      <w:pPr>
        <w:numPr>
          <w:ilvl w:val="0"/>
          <w:numId w:val="46"/>
        </w:numPr>
        <w:jc w:val="both"/>
      </w:pPr>
      <w:r w:rsidRPr="002B7BF5">
        <w:t>izrađuje naloge za preknjiženje između korisnika proračuna,</w:t>
      </w:r>
    </w:p>
    <w:p w:rsidR="00D412AE" w:rsidRPr="002B7BF5" w:rsidRDefault="00D412AE" w:rsidP="00D412AE">
      <w:pPr>
        <w:numPr>
          <w:ilvl w:val="0"/>
          <w:numId w:val="46"/>
        </w:numPr>
        <w:jc w:val="both"/>
      </w:pPr>
      <w:r w:rsidRPr="002B7BF5">
        <w:t>izrađuje račune za naplatu koncesijske naknade,</w:t>
      </w:r>
    </w:p>
    <w:p w:rsidR="00D412AE" w:rsidRPr="002B7BF5" w:rsidRDefault="00D412AE" w:rsidP="00D412AE">
      <w:pPr>
        <w:numPr>
          <w:ilvl w:val="0"/>
          <w:numId w:val="46"/>
        </w:numPr>
        <w:jc w:val="both"/>
      </w:pPr>
      <w:r w:rsidRPr="002B7BF5">
        <w:t>vrši plaćanja putem sustava Državne riznice,</w:t>
      </w:r>
    </w:p>
    <w:p w:rsidR="00D412AE" w:rsidRPr="002B7BF5" w:rsidRDefault="00D412AE" w:rsidP="00D412AE">
      <w:pPr>
        <w:numPr>
          <w:ilvl w:val="0"/>
          <w:numId w:val="46"/>
        </w:numPr>
        <w:jc w:val="both"/>
      </w:pPr>
      <w:r w:rsidRPr="002B7BF5">
        <w:t>priprema i obrađuje materijale za realizaciju potpora,</w:t>
      </w:r>
    </w:p>
    <w:p w:rsidR="00D412AE" w:rsidRPr="002B7BF5" w:rsidRDefault="00D412AE" w:rsidP="00D412AE">
      <w:pPr>
        <w:numPr>
          <w:ilvl w:val="0"/>
          <w:numId w:val="46"/>
        </w:numPr>
        <w:jc w:val="both"/>
      </w:pPr>
      <w:r w:rsidRPr="002B7BF5">
        <w:t>evidentira naplatu prihoda prema izvorima financiranja i korištenja sredstava od vlastitih prihoda,</w:t>
      </w:r>
    </w:p>
    <w:p w:rsidR="00D412AE" w:rsidRDefault="00D412AE" w:rsidP="00D412AE">
      <w:pPr>
        <w:numPr>
          <w:ilvl w:val="0"/>
          <w:numId w:val="46"/>
        </w:numPr>
        <w:jc w:val="both"/>
      </w:pPr>
      <w:r w:rsidRPr="002B7BF5">
        <w:lastRenderedPageBreak/>
        <w:t>obavlja i druge poslove iz djelokruga Odjela.</w:t>
      </w:r>
    </w:p>
    <w:p w:rsidR="00D412AE" w:rsidRPr="002B7BF5" w:rsidRDefault="00D412AE" w:rsidP="00D412AE">
      <w:pPr>
        <w:ind w:left="1068"/>
        <w:jc w:val="both"/>
      </w:pPr>
    </w:p>
    <w:p w:rsidR="00D412AE" w:rsidRPr="005354FD" w:rsidRDefault="00D412AE" w:rsidP="00D412AE">
      <w:pPr>
        <w:jc w:val="both"/>
        <w:rPr>
          <w:b/>
          <w:u w:val="single"/>
          <w:lang w:val="hr-HR"/>
        </w:rPr>
      </w:pPr>
      <w:r w:rsidRPr="00B85421">
        <w:rPr>
          <w:b/>
          <w:u w:val="single"/>
          <w:lang w:val="hr-HR"/>
        </w:rPr>
        <w:t>IZVORI ZA PRIPREMU PROVJERE ZNANJA</w:t>
      </w:r>
      <w:r w:rsidR="00665D21">
        <w:rPr>
          <w:b/>
          <w:u w:val="single"/>
          <w:lang w:val="hr-HR"/>
        </w:rPr>
        <w:t xml:space="preserve"> ZA RADNO MJESTO </w:t>
      </w:r>
      <w:r>
        <w:rPr>
          <w:b/>
          <w:u w:val="single"/>
          <w:lang w:val="hr-HR"/>
        </w:rPr>
        <w:t xml:space="preserve">br. </w:t>
      </w:r>
      <w:r w:rsidRPr="005354FD">
        <w:rPr>
          <w:b/>
          <w:u w:val="single"/>
          <w:lang w:val="hr-HR"/>
        </w:rPr>
        <w:t>3.:</w:t>
      </w:r>
    </w:p>
    <w:p w:rsidR="00D412AE" w:rsidRDefault="00D412AE" w:rsidP="00D412AE">
      <w:pPr>
        <w:jc w:val="both"/>
        <w:rPr>
          <w:b/>
          <w:lang w:val="hr-HR"/>
        </w:rPr>
      </w:pPr>
    </w:p>
    <w:p w:rsidR="00D412AE" w:rsidRDefault="00D412AE" w:rsidP="00D412AE">
      <w:pPr>
        <w:rPr>
          <w:lang w:val="hr-HR"/>
        </w:rPr>
      </w:pPr>
      <w:r>
        <w:rPr>
          <w:lang w:val="hr-HR"/>
        </w:rPr>
        <w:t xml:space="preserve">Pitanja kojima se provjerava </w:t>
      </w:r>
      <w:r>
        <w:rPr>
          <w:b/>
          <w:i/>
          <w:lang w:val="hr-HR"/>
        </w:rPr>
        <w:t>znanje potrebno za obavljanje poslova radnih mjesta za koje je raspisan javni natječaj</w:t>
      </w:r>
      <w:r>
        <w:rPr>
          <w:lang w:val="hr-HR"/>
        </w:rPr>
        <w:t xml:space="preserve"> temelje se na sljedećim izvorima</w:t>
      </w:r>
      <w:r w:rsidRPr="00B85421">
        <w:rPr>
          <w:lang w:val="hr-HR"/>
        </w:rPr>
        <w:t>:</w:t>
      </w:r>
    </w:p>
    <w:p w:rsidR="00D412AE" w:rsidRDefault="00D412AE" w:rsidP="00D412AE">
      <w:pPr>
        <w:rPr>
          <w:lang w:val="hr-HR"/>
        </w:rPr>
      </w:pPr>
    </w:p>
    <w:p w:rsidR="00D412AE" w:rsidRPr="008D13B1" w:rsidRDefault="00D412AE" w:rsidP="00D412AE">
      <w:pPr>
        <w:pStyle w:val="ListParagraph"/>
        <w:numPr>
          <w:ilvl w:val="0"/>
          <w:numId w:val="9"/>
        </w:numPr>
        <w:spacing w:after="160" w:line="259" w:lineRule="auto"/>
      </w:pPr>
      <w:r>
        <w:t>Zakon o proračunu</w:t>
      </w:r>
      <w:r w:rsidRPr="008D13B1">
        <w:t xml:space="preserve"> (</w:t>
      </w:r>
      <w:r>
        <w:t>„</w:t>
      </w:r>
      <w:r w:rsidRPr="008D13B1">
        <w:t>Narodne novine</w:t>
      </w:r>
      <w:r>
        <w:t>“, broj</w:t>
      </w:r>
      <w:r w:rsidRPr="008D13B1">
        <w:t xml:space="preserve"> 87/08, 136/</w:t>
      </w:r>
      <w:r>
        <w:t>12 i 21</w:t>
      </w:r>
      <w:r w:rsidRPr="008D13B1">
        <w:t>5</w:t>
      </w:r>
      <w:r w:rsidR="00384B51">
        <w:t>/</w:t>
      </w:r>
      <w:r>
        <w:t>15</w:t>
      </w:r>
      <w:r w:rsidRPr="008D13B1">
        <w:t>)</w:t>
      </w:r>
      <w:r>
        <w:t>.</w:t>
      </w:r>
    </w:p>
    <w:p w:rsidR="00D412AE" w:rsidRDefault="00D412AE" w:rsidP="00D412AE">
      <w:pPr>
        <w:pStyle w:val="ListParagraph"/>
        <w:numPr>
          <w:ilvl w:val="0"/>
          <w:numId w:val="9"/>
        </w:numPr>
        <w:spacing w:after="160" w:line="259" w:lineRule="auto"/>
      </w:pPr>
      <w:r w:rsidRPr="008D13B1">
        <w:t>Pravilnik o proračunskom ra</w:t>
      </w:r>
      <w:r>
        <w:t>čunovodstvu i računskom planu („</w:t>
      </w:r>
      <w:r w:rsidRPr="008D13B1">
        <w:t>Narodne novine</w:t>
      </w:r>
      <w:r>
        <w:t>“, broj</w:t>
      </w:r>
      <w:r w:rsidRPr="008D13B1">
        <w:t xml:space="preserve"> 124/14,</w:t>
      </w:r>
      <w:r>
        <w:t xml:space="preserve"> </w:t>
      </w:r>
      <w:r w:rsidRPr="008D13B1">
        <w:t>115</w:t>
      </w:r>
      <w:r>
        <w:t>/</w:t>
      </w:r>
      <w:r w:rsidR="0068226B">
        <w:t>15,</w:t>
      </w:r>
      <w:r>
        <w:t xml:space="preserve"> </w:t>
      </w:r>
      <w:r w:rsidRPr="008D13B1">
        <w:t>87/16</w:t>
      </w:r>
      <w:r w:rsidR="0068226B">
        <w:t xml:space="preserve"> i 3/18</w:t>
      </w:r>
      <w:r w:rsidRPr="008D13B1">
        <w:t>)</w:t>
      </w:r>
      <w:r>
        <w:t>.</w:t>
      </w:r>
    </w:p>
    <w:p w:rsidR="00D412AE" w:rsidRPr="005D0B46" w:rsidRDefault="00D412AE" w:rsidP="00D412AE">
      <w:pPr>
        <w:pStyle w:val="ListParagraph"/>
        <w:jc w:val="both"/>
        <w:rPr>
          <w:lang w:val="hr-HR"/>
        </w:rPr>
      </w:pPr>
    </w:p>
    <w:p w:rsidR="00D412AE" w:rsidRDefault="00D412AE" w:rsidP="00D412AE">
      <w:pPr>
        <w:rPr>
          <w:u w:val="single"/>
          <w:lang w:val="hr-HR"/>
        </w:rPr>
      </w:pPr>
      <w:r w:rsidRPr="00E1074A">
        <w:rPr>
          <w:u w:val="single"/>
          <w:lang w:val="hr-HR"/>
        </w:rPr>
        <w:t>Test provje</w:t>
      </w:r>
      <w:r>
        <w:rPr>
          <w:u w:val="single"/>
          <w:lang w:val="hr-HR"/>
        </w:rPr>
        <w:t>re poznavanja</w:t>
      </w:r>
      <w:r w:rsidRPr="00E1074A">
        <w:rPr>
          <w:u w:val="single"/>
          <w:lang w:val="hr-HR"/>
        </w:rPr>
        <w:t xml:space="preserve"> rada na osobnom računalu.</w:t>
      </w:r>
    </w:p>
    <w:p w:rsidR="00D412AE" w:rsidRDefault="00D412AE" w:rsidP="00D412AE">
      <w:pPr>
        <w:rPr>
          <w:u w:val="single"/>
          <w:lang w:val="hr-HR"/>
        </w:rPr>
      </w:pPr>
    </w:p>
    <w:p w:rsidR="005354FD" w:rsidRPr="006402BC" w:rsidRDefault="005354FD" w:rsidP="005354FD">
      <w:pPr>
        <w:rPr>
          <w:b/>
          <w:bCs/>
          <w:u w:val="single"/>
          <w:lang w:val="hr-HR"/>
        </w:rPr>
      </w:pPr>
      <w:r>
        <w:rPr>
          <w:b/>
          <w:bCs/>
          <w:u w:val="single"/>
          <w:lang w:val="hr-HR"/>
        </w:rPr>
        <w:t>PODACI O PLAĆI RADNOG MJESTA br. 3.</w:t>
      </w:r>
      <w:r w:rsidRPr="006402BC">
        <w:rPr>
          <w:b/>
          <w:bCs/>
          <w:u w:val="single"/>
          <w:lang w:val="hr-HR"/>
        </w:rPr>
        <w:t>:</w:t>
      </w:r>
    </w:p>
    <w:p w:rsidR="005354FD" w:rsidRDefault="005354FD" w:rsidP="005354FD">
      <w:pPr>
        <w:suppressAutoHyphens/>
        <w:jc w:val="both"/>
      </w:pPr>
      <w:r w:rsidRPr="006402BC">
        <w:rPr>
          <w:spacing w:val="-3"/>
          <w:lang w:val="hr-HR"/>
        </w:rPr>
        <w:t>Na temelju članka 108. Zakona o državnim službenicima i namještenici</w:t>
      </w:r>
      <w:r>
        <w:rPr>
          <w:spacing w:val="-3"/>
          <w:lang w:val="hr-HR"/>
        </w:rPr>
        <w:t>ma („Narodne novine“, broj 27/</w:t>
      </w:r>
      <w:r w:rsidRPr="006402BC">
        <w:rPr>
          <w:spacing w:val="-3"/>
          <w:lang w:val="hr-HR"/>
        </w:rPr>
        <w:t xml:space="preserve">01), a u vezi s člankom 144. stavkom 2. Zakona o državnim službenicima </w:t>
      </w:r>
      <w:r>
        <w:rPr>
          <w:lang w:val="hr-HR"/>
        </w:rPr>
        <w:t>(„Narodne novine”, broj 92/05, 107/07, 27/08, 49/11, 150/11, 34/12, 49/12 – pročišćeni tekst, 37/13, 38/13, 1/15, 138/</w:t>
      </w:r>
      <w:r w:rsidRPr="006402BC">
        <w:rPr>
          <w:lang w:val="hr-HR"/>
        </w:rPr>
        <w:t>15 – Odluka Ustavnog</w:t>
      </w:r>
      <w:r w:rsidR="0001477F">
        <w:rPr>
          <w:lang w:val="hr-HR"/>
        </w:rPr>
        <w:t xml:space="preserve"> suda Republike Hrvatske, </w:t>
      </w:r>
      <w:r>
        <w:rPr>
          <w:lang w:val="hr-HR"/>
        </w:rPr>
        <w:t>61/</w:t>
      </w:r>
      <w:r w:rsidRPr="006402BC">
        <w:rPr>
          <w:lang w:val="hr-HR"/>
        </w:rPr>
        <w:t>17</w:t>
      </w:r>
      <w:r w:rsidR="0001477F">
        <w:rPr>
          <w:lang w:val="hr-HR"/>
        </w:rPr>
        <w:t xml:space="preserve"> i 70/2019</w:t>
      </w:r>
      <w:r w:rsidRPr="006402BC">
        <w:rPr>
          <w:lang w:val="hr-HR"/>
        </w:rPr>
        <w:t>)</w:t>
      </w:r>
      <w:r w:rsidRPr="006402BC">
        <w:rPr>
          <w:spacing w:val="-3"/>
          <w:lang w:val="hr-HR"/>
        </w:rPr>
        <w:t>, plaću navedenog radnog mjesta čini umnožak koeficijenta složenosti poslova radnog mjesta</w:t>
      </w:r>
      <w:r w:rsidRPr="006402BC">
        <w:rPr>
          <w:lang w:val="hr-HR"/>
        </w:rPr>
        <w:t xml:space="preserve"> koji, sukladno </w:t>
      </w:r>
      <w:r w:rsidRPr="006402BC">
        <w:rPr>
          <w:spacing w:val="-3"/>
          <w:lang w:val="hr-HR"/>
        </w:rPr>
        <w:t xml:space="preserve">Uredbi o nazivima radnih mjesta i koeficijentima složenosti poslova u državnoj službi </w:t>
      </w:r>
      <w:r>
        <w:rPr>
          <w:color w:val="000000"/>
          <w:lang w:val="hr-HR"/>
        </w:rPr>
        <w:t>(„Narodne novine“, broj 37/01, 38/01 - ispravak, 71/01, 89/01, 112/01, 7/02 - ispravak, 17/03, 197/03, 21/04, 25/04 - ispravak, 66/05, 131/05, 11/07, 47/07, 109/07, 58/08, 32/</w:t>
      </w:r>
      <w:r w:rsidRPr="006402BC">
        <w:rPr>
          <w:color w:val="000000"/>
          <w:lang w:val="hr-HR"/>
        </w:rPr>
        <w:t>0</w:t>
      </w:r>
      <w:r>
        <w:rPr>
          <w:color w:val="000000"/>
          <w:lang w:val="hr-HR"/>
        </w:rPr>
        <w:t>9, 140/09, 21/10, 38/</w:t>
      </w:r>
      <w:r w:rsidR="00384B51">
        <w:rPr>
          <w:color w:val="000000"/>
          <w:lang w:val="hr-HR"/>
        </w:rPr>
        <w:t>10, 77/10, 113/10, 22/11, 142/</w:t>
      </w:r>
      <w:r>
        <w:rPr>
          <w:color w:val="000000"/>
          <w:lang w:val="hr-HR"/>
        </w:rPr>
        <w:t>11, 31/12, 49/</w:t>
      </w:r>
      <w:r w:rsidR="00384B51">
        <w:rPr>
          <w:color w:val="000000"/>
          <w:lang w:val="hr-HR"/>
        </w:rPr>
        <w:t>12, 60/12, 78/12, 82/12, 100/12, 124/12, 140/12. 16/</w:t>
      </w:r>
      <w:r w:rsidRPr="006402BC">
        <w:rPr>
          <w:color w:val="000000"/>
          <w:lang w:val="hr-HR"/>
        </w:rPr>
        <w:t>13, 2</w:t>
      </w:r>
      <w:r w:rsidR="00384B51">
        <w:rPr>
          <w:color w:val="000000"/>
          <w:lang w:val="hr-HR"/>
        </w:rPr>
        <w:t>5/13, 52/</w:t>
      </w:r>
      <w:r>
        <w:rPr>
          <w:color w:val="000000"/>
          <w:lang w:val="hr-HR"/>
        </w:rPr>
        <w:t>13, 96/13, 126/13, 02/14, 94/</w:t>
      </w:r>
      <w:r w:rsidRPr="006402BC">
        <w:rPr>
          <w:color w:val="000000"/>
          <w:lang w:val="hr-HR"/>
        </w:rPr>
        <w:t>1</w:t>
      </w:r>
      <w:r>
        <w:rPr>
          <w:color w:val="000000"/>
          <w:lang w:val="hr-HR"/>
        </w:rPr>
        <w:t>4, 140/14, 151/14, 76/15, 100/</w:t>
      </w:r>
      <w:r w:rsidRPr="006402BC">
        <w:rPr>
          <w:color w:val="000000"/>
          <w:lang w:val="hr-HR"/>
        </w:rPr>
        <w:t>15</w:t>
      </w:r>
      <w:r>
        <w:rPr>
          <w:color w:val="000000"/>
          <w:lang w:val="hr-HR"/>
        </w:rPr>
        <w:t>, 71/18 i 73/19</w:t>
      </w:r>
      <w:r w:rsidRPr="006402BC">
        <w:rPr>
          <w:color w:val="000000"/>
          <w:lang w:val="hr-HR"/>
        </w:rPr>
        <w:t xml:space="preserve">), </w:t>
      </w:r>
      <w:r w:rsidRPr="006402BC">
        <w:rPr>
          <w:spacing w:val="-3"/>
          <w:lang w:val="hr-HR"/>
        </w:rPr>
        <w:t xml:space="preserve">iznosi </w:t>
      </w:r>
      <w:r>
        <w:rPr>
          <w:b/>
          <w:spacing w:val="-3"/>
          <w:lang w:val="hr-HR"/>
        </w:rPr>
        <w:t>0,970</w:t>
      </w:r>
      <w:r w:rsidRPr="006402BC">
        <w:rPr>
          <w:spacing w:val="-3"/>
          <w:lang w:val="hr-HR"/>
        </w:rPr>
        <w:t xml:space="preserve">, </w:t>
      </w:r>
      <w:r w:rsidRPr="006402BC">
        <w:rPr>
          <w:lang w:val="hr-HR"/>
        </w:rPr>
        <w:t xml:space="preserve">i </w:t>
      </w:r>
      <w:r w:rsidRPr="006402BC">
        <w:rPr>
          <w:spacing w:val="-3"/>
          <w:lang w:val="hr-HR"/>
        </w:rPr>
        <w:t xml:space="preserve">osnovice za izračun plaće, uvećan za 0,5% za svaku navršenu godinu radnog staža. </w:t>
      </w:r>
      <w:r>
        <w:t>Osnovica za obračun plaće državnih službenika i namještenika propisana je odredbom članka 35. stavka 3. Kolektivnog ugovora za državne službenike i namještenike („Narodne novine“, broj 112/17, 12/18 i 2/19 – Dodatak I).</w:t>
      </w:r>
    </w:p>
    <w:p w:rsidR="00530428" w:rsidRPr="00E1074A" w:rsidRDefault="00530428" w:rsidP="00E1074A">
      <w:pPr>
        <w:rPr>
          <w:u w:val="single"/>
          <w:lang w:val="hr-HR"/>
        </w:rPr>
      </w:pPr>
    </w:p>
    <w:p w:rsidR="00530428" w:rsidRPr="007E0E65" w:rsidRDefault="00530428" w:rsidP="007E0E65">
      <w:pPr>
        <w:tabs>
          <w:tab w:val="left" w:pos="1260"/>
        </w:tabs>
        <w:rPr>
          <w:b/>
          <w:i/>
          <w:color w:val="244061" w:themeColor="accent1" w:themeShade="80"/>
          <w:lang w:val="hr-HR"/>
        </w:rPr>
      </w:pPr>
    </w:p>
    <w:p w:rsidR="00530428" w:rsidRPr="00530428" w:rsidRDefault="00530428" w:rsidP="00530428">
      <w:pPr>
        <w:tabs>
          <w:tab w:val="left" w:pos="1260"/>
        </w:tabs>
        <w:rPr>
          <w:b/>
          <w:i/>
          <w:color w:val="244061" w:themeColor="accent1" w:themeShade="80"/>
          <w:lang w:val="hr-HR"/>
        </w:rPr>
      </w:pPr>
      <w:r w:rsidRPr="00530428">
        <w:rPr>
          <w:b/>
          <w:i/>
          <w:color w:val="244061" w:themeColor="accent1" w:themeShade="80"/>
          <w:lang w:val="hr-HR"/>
        </w:rPr>
        <w:t>II. UPRAVA ZA STRATEŠKO PLANIRANJE, PROGRAME EUROPSKE UNIJE I MEĐUNARODNU SURADNJU</w:t>
      </w:r>
    </w:p>
    <w:p w:rsidR="00530428" w:rsidRPr="00530428" w:rsidRDefault="00530428" w:rsidP="00530428">
      <w:pPr>
        <w:tabs>
          <w:tab w:val="left" w:pos="1260"/>
        </w:tabs>
        <w:rPr>
          <w:b/>
          <w:bCs/>
          <w:i/>
          <w:color w:val="244061" w:themeColor="accent1" w:themeShade="80"/>
          <w:lang w:val="hr-HR"/>
        </w:rPr>
      </w:pPr>
      <w:r w:rsidRPr="00530428">
        <w:rPr>
          <w:b/>
          <w:bCs/>
          <w:i/>
          <w:color w:val="244061" w:themeColor="accent1" w:themeShade="80"/>
          <w:lang w:val="hr-HR"/>
        </w:rPr>
        <w:t xml:space="preserve">Sektor za </w:t>
      </w:r>
      <w:r w:rsidR="00804AF9">
        <w:rPr>
          <w:b/>
          <w:bCs/>
          <w:i/>
          <w:color w:val="244061" w:themeColor="accent1" w:themeShade="80"/>
          <w:lang w:val="hr-HR"/>
        </w:rPr>
        <w:t>strateško planiranje i provedbu programa i projekata Europske unije</w:t>
      </w:r>
    </w:p>
    <w:p w:rsidR="00530428" w:rsidRDefault="00530428" w:rsidP="00530428">
      <w:pPr>
        <w:tabs>
          <w:tab w:val="left" w:pos="1260"/>
        </w:tabs>
        <w:rPr>
          <w:b/>
          <w:bCs/>
          <w:i/>
          <w:color w:val="244061" w:themeColor="accent1" w:themeShade="80"/>
          <w:lang w:val="hr-HR"/>
        </w:rPr>
      </w:pPr>
      <w:r w:rsidRPr="00530428">
        <w:rPr>
          <w:b/>
          <w:bCs/>
          <w:i/>
          <w:color w:val="244061" w:themeColor="accent1" w:themeShade="80"/>
          <w:lang w:val="hr-HR"/>
        </w:rPr>
        <w:t xml:space="preserve">Služba za </w:t>
      </w:r>
      <w:r w:rsidR="00804AF9">
        <w:rPr>
          <w:b/>
          <w:bCs/>
          <w:i/>
          <w:color w:val="244061" w:themeColor="accent1" w:themeShade="80"/>
          <w:lang w:val="hr-HR"/>
        </w:rPr>
        <w:t>upravljanjem razvojem turizma</w:t>
      </w:r>
    </w:p>
    <w:p w:rsidR="00804AF9" w:rsidRPr="00530428" w:rsidRDefault="00804AF9" w:rsidP="00530428">
      <w:pPr>
        <w:tabs>
          <w:tab w:val="left" w:pos="1260"/>
        </w:tabs>
        <w:rPr>
          <w:b/>
          <w:bCs/>
          <w:i/>
          <w:color w:val="244061" w:themeColor="accent1" w:themeShade="80"/>
          <w:lang w:val="hr-HR"/>
        </w:rPr>
      </w:pPr>
      <w:r>
        <w:rPr>
          <w:b/>
          <w:bCs/>
          <w:i/>
          <w:color w:val="244061" w:themeColor="accent1" w:themeShade="80"/>
          <w:lang w:val="hr-HR"/>
        </w:rPr>
        <w:t>Odjel za razvoj turizma kroz provedbu programa i projekata Europske unije</w:t>
      </w:r>
    </w:p>
    <w:p w:rsidR="00E630A7" w:rsidRDefault="00E630A7" w:rsidP="004663B3">
      <w:pPr>
        <w:tabs>
          <w:tab w:val="left" w:pos="1260"/>
        </w:tabs>
        <w:rPr>
          <w:b/>
          <w:u w:val="single"/>
          <w:lang w:val="hr-HR"/>
        </w:rPr>
      </w:pPr>
    </w:p>
    <w:p w:rsidR="007E0E65" w:rsidRPr="007E0E65" w:rsidRDefault="00804AF9" w:rsidP="007E0E65">
      <w:pPr>
        <w:pStyle w:val="NoSpacing"/>
        <w:rPr>
          <w:rFonts w:ascii="Times New Roman" w:hAnsi="Times New Roman" w:cs="Times New Roman"/>
          <w:b/>
          <w:color w:val="244061" w:themeColor="accent1" w:themeShade="8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244061" w:themeColor="accent1" w:themeShade="80"/>
          <w:sz w:val="24"/>
          <w:szCs w:val="24"/>
          <w:u w:val="single"/>
        </w:rPr>
        <w:t>4</w:t>
      </w:r>
      <w:r w:rsidR="00ED3315">
        <w:rPr>
          <w:rFonts w:ascii="Times New Roman" w:hAnsi="Times New Roman" w:cs="Times New Roman"/>
          <w:b/>
          <w:color w:val="244061" w:themeColor="accent1" w:themeShade="80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b/>
          <w:color w:val="244061" w:themeColor="accent1" w:themeShade="80"/>
          <w:sz w:val="24"/>
          <w:szCs w:val="24"/>
          <w:u w:val="single"/>
        </w:rPr>
        <w:t xml:space="preserve"> Viši/a s</w:t>
      </w:r>
      <w:r w:rsidR="00530428">
        <w:rPr>
          <w:rFonts w:ascii="Times New Roman" w:hAnsi="Times New Roman" w:cs="Times New Roman"/>
          <w:b/>
          <w:color w:val="244061" w:themeColor="accent1" w:themeShade="80"/>
          <w:sz w:val="24"/>
          <w:szCs w:val="24"/>
          <w:u w:val="single"/>
        </w:rPr>
        <w:t>tručni/a savjetn</w:t>
      </w:r>
      <w:r w:rsidR="007E0E65" w:rsidRPr="007E0E65">
        <w:rPr>
          <w:rFonts w:ascii="Times New Roman" w:hAnsi="Times New Roman" w:cs="Times New Roman"/>
          <w:b/>
          <w:color w:val="244061" w:themeColor="accent1" w:themeShade="80"/>
          <w:sz w:val="24"/>
          <w:szCs w:val="24"/>
          <w:u w:val="single"/>
        </w:rPr>
        <w:t>ik/ca – 1 izvršitelj/ica</w:t>
      </w:r>
    </w:p>
    <w:p w:rsidR="007E0E65" w:rsidRDefault="007E0E65" w:rsidP="004663B3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663B3" w:rsidRDefault="004663B3" w:rsidP="004663B3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663B3">
        <w:rPr>
          <w:rFonts w:ascii="Times New Roman" w:hAnsi="Times New Roman" w:cs="Times New Roman"/>
          <w:b/>
          <w:sz w:val="24"/>
          <w:szCs w:val="24"/>
          <w:u w:val="single"/>
        </w:rPr>
        <w:t>OPIS POSLOVA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1059A4" w:rsidRPr="001059A4" w:rsidRDefault="001059A4" w:rsidP="001059A4">
      <w:pPr>
        <w:tabs>
          <w:tab w:val="left" w:pos="1260"/>
        </w:tabs>
        <w:jc w:val="both"/>
        <w:rPr>
          <w:lang w:val="hr-HR"/>
        </w:rPr>
      </w:pPr>
      <w:r w:rsidRPr="0085139A">
        <w:rPr>
          <w:lang w:val="hr-HR"/>
        </w:rPr>
        <w:t>Izvod iz Pravilnika o unutarnjem redu Ministar</w:t>
      </w:r>
      <w:r>
        <w:rPr>
          <w:lang w:val="hr-HR"/>
        </w:rPr>
        <w:t>stva turizma:</w:t>
      </w:r>
    </w:p>
    <w:p w:rsidR="00ED3315" w:rsidRPr="002B7BF5" w:rsidRDefault="00ED3315" w:rsidP="00ED3315">
      <w:pPr>
        <w:numPr>
          <w:ilvl w:val="0"/>
          <w:numId w:val="23"/>
        </w:numPr>
        <w:jc w:val="both"/>
        <w:rPr>
          <w:rFonts w:eastAsia="Calibri"/>
          <w:b/>
          <w:u w:val="single"/>
        </w:rPr>
      </w:pPr>
      <w:r w:rsidRPr="002B7BF5">
        <w:rPr>
          <w:rFonts w:eastAsia="Arial Narrow"/>
          <w:lang w:eastAsia="hr-HR"/>
        </w:rPr>
        <w:t xml:space="preserve">sudjeluje u provedbi </w:t>
      </w:r>
      <w:r w:rsidRPr="002B7BF5">
        <w:rPr>
          <w:lang w:eastAsia="hr-HR"/>
        </w:rPr>
        <w:t>međunarodnih projekata</w:t>
      </w:r>
      <w:r w:rsidRPr="002B7BF5">
        <w:rPr>
          <w:rFonts w:eastAsia="Arial Narrow"/>
          <w:lang w:eastAsia="hr-HR"/>
        </w:rPr>
        <w:t>, te pritom surađuje s drugim tijelima državne uprave, tijelima javne vlasti svih razina, razvojnim agencijama i ostalim dionicima,</w:t>
      </w:r>
    </w:p>
    <w:p w:rsidR="00ED3315" w:rsidRPr="002B7BF5" w:rsidRDefault="00ED3315" w:rsidP="00ED3315">
      <w:pPr>
        <w:numPr>
          <w:ilvl w:val="0"/>
          <w:numId w:val="23"/>
        </w:numPr>
        <w:jc w:val="both"/>
        <w:rPr>
          <w:rFonts w:eastAsia="Calibri"/>
          <w:b/>
          <w:u w:val="single"/>
        </w:rPr>
      </w:pPr>
      <w:r w:rsidRPr="002B7BF5">
        <w:rPr>
          <w:lang w:eastAsia="hr-HR"/>
        </w:rPr>
        <w:t>prati i analizira njihovu provedbu i financiranje,</w:t>
      </w:r>
    </w:p>
    <w:p w:rsidR="00ED3315" w:rsidRPr="002B7BF5" w:rsidRDefault="00ED3315" w:rsidP="00ED3315">
      <w:pPr>
        <w:numPr>
          <w:ilvl w:val="0"/>
          <w:numId w:val="23"/>
        </w:numPr>
        <w:jc w:val="both"/>
        <w:rPr>
          <w:rFonts w:eastAsia="Calibri"/>
          <w:b/>
          <w:u w:val="single"/>
        </w:rPr>
      </w:pPr>
      <w:r w:rsidRPr="002B7BF5">
        <w:rPr>
          <w:lang w:eastAsia="hr-HR"/>
        </w:rPr>
        <w:t>vodi baze podataka o</w:t>
      </w:r>
      <w:r w:rsidRPr="002B7BF5">
        <w:rPr>
          <w:rFonts w:eastAsia="Arial Narrow"/>
          <w:lang w:eastAsia="hr-HR"/>
        </w:rPr>
        <w:t xml:space="preserve"> svim projektima iz područja turizma financiranim iz stranih izvora, uključujući stanje kandidiranih i izvođenih projekata, način financiranja i sufinanciranja,</w:t>
      </w:r>
    </w:p>
    <w:p w:rsidR="00ED3315" w:rsidRPr="002B7BF5" w:rsidRDefault="00ED3315" w:rsidP="00ED3315">
      <w:pPr>
        <w:numPr>
          <w:ilvl w:val="0"/>
          <w:numId w:val="23"/>
        </w:numPr>
        <w:jc w:val="both"/>
        <w:rPr>
          <w:rFonts w:eastAsia="Calibri"/>
          <w:b/>
          <w:u w:val="single"/>
        </w:rPr>
      </w:pPr>
      <w:r w:rsidRPr="002B7BF5">
        <w:rPr>
          <w:lang w:eastAsia="hr-HR"/>
        </w:rPr>
        <w:t>priprema materijale o projektima u turizmu financiranim iz međunarodnih izvora za objavu na mrežnim stranicama Ministarstva,</w:t>
      </w:r>
    </w:p>
    <w:p w:rsidR="00ED3315" w:rsidRPr="002B7BF5" w:rsidRDefault="00ED3315" w:rsidP="00ED3315">
      <w:pPr>
        <w:numPr>
          <w:ilvl w:val="0"/>
          <w:numId w:val="23"/>
        </w:numPr>
        <w:jc w:val="both"/>
        <w:rPr>
          <w:rFonts w:eastAsia="Calibri"/>
          <w:b/>
          <w:u w:val="single"/>
        </w:rPr>
      </w:pPr>
      <w:r w:rsidRPr="002B7BF5">
        <w:rPr>
          <w:lang w:eastAsia="hr-HR"/>
        </w:rPr>
        <w:t>izrađuje analize i izvještaje iz djelokruga svog rada,</w:t>
      </w:r>
    </w:p>
    <w:p w:rsidR="00ED3315" w:rsidRPr="002B7BF5" w:rsidRDefault="00ED3315" w:rsidP="00ED3315">
      <w:pPr>
        <w:numPr>
          <w:ilvl w:val="0"/>
          <w:numId w:val="23"/>
        </w:numPr>
        <w:jc w:val="both"/>
        <w:rPr>
          <w:rFonts w:eastAsia="Calibri"/>
          <w:b/>
          <w:u w:val="single"/>
        </w:rPr>
      </w:pPr>
      <w:r w:rsidRPr="002B7BF5">
        <w:rPr>
          <w:lang w:eastAsia="hr-HR"/>
        </w:rPr>
        <w:t xml:space="preserve">sudjeluje u organizaciji sastanaka i pripremi materijala za sastanke, </w:t>
      </w:r>
    </w:p>
    <w:p w:rsidR="00ED3315" w:rsidRPr="002B7BF5" w:rsidRDefault="00ED3315" w:rsidP="00ED3315">
      <w:pPr>
        <w:numPr>
          <w:ilvl w:val="0"/>
          <w:numId w:val="23"/>
        </w:numPr>
        <w:jc w:val="both"/>
        <w:rPr>
          <w:rFonts w:eastAsia="Calibri"/>
          <w:b/>
          <w:u w:val="single"/>
        </w:rPr>
      </w:pPr>
      <w:r w:rsidRPr="002B7BF5">
        <w:rPr>
          <w:lang w:eastAsia="hr-HR"/>
        </w:rPr>
        <w:t>čuva dokumente i evidencije o provedbi funkcija radi osiguravanja odgovarajućeg revizorskog traga,</w:t>
      </w:r>
    </w:p>
    <w:p w:rsidR="00DE1782" w:rsidRPr="00A869AE" w:rsidRDefault="00ED3315" w:rsidP="00481BBC">
      <w:pPr>
        <w:numPr>
          <w:ilvl w:val="0"/>
          <w:numId w:val="23"/>
        </w:numPr>
        <w:jc w:val="both"/>
        <w:rPr>
          <w:rFonts w:eastAsia="Calibri"/>
          <w:b/>
          <w:u w:val="single"/>
        </w:rPr>
      </w:pPr>
      <w:r w:rsidRPr="002B7BF5">
        <w:rPr>
          <w:lang w:eastAsia="hr-HR"/>
        </w:rPr>
        <w:t>obavlja i druge poslove iz djelokruga Odjela.</w:t>
      </w:r>
    </w:p>
    <w:p w:rsidR="00A869AE" w:rsidRDefault="00A869AE" w:rsidP="00A869AE">
      <w:pPr>
        <w:ind w:left="1068"/>
        <w:jc w:val="both"/>
        <w:rPr>
          <w:lang w:eastAsia="hr-HR"/>
        </w:rPr>
      </w:pPr>
    </w:p>
    <w:p w:rsidR="00A869AE" w:rsidRPr="00665D21" w:rsidRDefault="00A869AE" w:rsidP="00A869AE">
      <w:pPr>
        <w:ind w:left="1068"/>
        <w:jc w:val="both"/>
        <w:rPr>
          <w:rFonts w:eastAsia="Calibri"/>
          <w:b/>
          <w:u w:val="single"/>
        </w:rPr>
      </w:pPr>
    </w:p>
    <w:p w:rsidR="00481BBC" w:rsidRDefault="00481BBC" w:rsidP="00481BBC">
      <w:pPr>
        <w:pStyle w:val="NoSpacing"/>
        <w:rPr>
          <w:rFonts w:ascii="Times New Roman" w:hAnsi="Times New Roman" w:cs="Times New Roman"/>
          <w:b/>
          <w:color w:val="244061" w:themeColor="accent1" w:themeShade="8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244061" w:themeColor="accent1" w:themeShade="80"/>
          <w:sz w:val="24"/>
          <w:szCs w:val="24"/>
          <w:u w:val="single"/>
        </w:rPr>
        <w:lastRenderedPageBreak/>
        <w:t>5. Stručni/a suradn</w:t>
      </w:r>
      <w:r w:rsidRPr="007E0E65">
        <w:rPr>
          <w:rFonts w:ascii="Times New Roman" w:hAnsi="Times New Roman" w:cs="Times New Roman"/>
          <w:b/>
          <w:color w:val="244061" w:themeColor="accent1" w:themeShade="80"/>
          <w:sz w:val="24"/>
          <w:szCs w:val="24"/>
          <w:u w:val="single"/>
        </w:rPr>
        <w:t xml:space="preserve">ik/ca – </w:t>
      </w:r>
      <w:r>
        <w:rPr>
          <w:rFonts w:ascii="Times New Roman" w:hAnsi="Times New Roman" w:cs="Times New Roman"/>
          <w:b/>
          <w:color w:val="244061" w:themeColor="accent1" w:themeShade="80"/>
          <w:sz w:val="24"/>
          <w:szCs w:val="24"/>
          <w:u w:val="single"/>
        </w:rPr>
        <w:t>vježbenik/ca -</w:t>
      </w:r>
      <w:r w:rsidR="004601A3">
        <w:rPr>
          <w:rFonts w:ascii="Times New Roman" w:hAnsi="Times New Roman" w:cs="Times New Roman"/>
          <w:b/>
          <w:color w:val="244061" w:themeColor="accent1" w:themeShade="80"/>
          <w:sz w:val="24"/>
          <w:szCs w:val="24"/>
          <w:u w:val="single"/>
        </w:rPr>
        <w:t xml:space="preserve"> </w:t>
      </w:r>
      <w:r w:rsidRPr="007E0E65">
        <w:rPr>
          <w:rFonts w:ascii="Times New Roman" w:hAnsi="Times New Roman" w:cs="Times New Roman"/>
          <w:b/>
          <w:color w:val="244061" w:themeColor="accent1" w:themeShade="80"/>
          <w:sz w:val="24"/>
          <w:szCs w:val="24"/>
          <w:u w:val="single"/>
        </w:rPr>
        <w:t>1 izvršitelj/ica</w:t>
      </w:r>
    </w:p>
    <w:p w:rsidR="00481BBC" w:rsidRDefault="00481BBC" w:rsidP="00481BBC">
      <w:pPr>
        <w:pStyle w:val="NoSpacing"/>
        <w:rPr>
          <w:rFonts w:ascii="Times New Roman" w:hAnsi="Times New Roman" w:cs="Times New Roman"/>
          <w:b/>
          <w:color w:val="244061" w:themeColor="accent1" w:themeShade="80"/>
          <w:sz w:val="24"/>
          <w:szCs w:val="24"/>
          <w:u w:val="single"/>
        </w:rPr>
      </w:pPr>
    </w:p>
    <w:p w:rsidR="00481BBC" w:rsidRDefault="00481BBC" w:rsidP="00481BBC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663B3">
        <w:rPr>
          <w:rFonts w:ascii="Times New Roman" w:hAnsi="Times New Roman" w:cs="Times New Roman"/>
          <w:b/>
          <w:sz w:val="24"/>
          <w:szCs w:val="24"/>
          <w:u w:val="single"/>
        </w:rPr>
        <w:t>OPIS POSLOVA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481BBC" w:rsidRPr="001059A4" w:rsidRDefault="00481BBC" w:rsidP="00481BBC">
      <w:pPr>
        <w:tabs>
          <w:tab w:val="left" w:pos="1260"/>
        </w:tabs>
        <w:jc w:val="both"/>
        <w:rPr>
          <w:lang w:val="hr-HR"/>
        </w:rPr>
      </w:pPr>
      <w:r w:rsidRPr="0085139A">
        <w:rPr>
          <w:lang w:val="hr-HR"/>
        </w:rPr>
        <w:t>Izvod iz Pravilnika o unutarnjem redu Ministar</w:t>
      </w:r>
      <w:r>
        <w:rPr>
          <w:lang w:val="hr-HR"/>
        </w:rPr>
        <w:t>stva turizma:</w:t>
      </w:r>
    </w:p>
    <w:p w:rsidR="00481BBC" w:rsidRPr="002B7BF5" w:rsidRDefault="00481BBC" w:rsidP="00481BBC">
      <w:pPr>
        <w:numPr>
          <w:ilvl w:val="0"/>
          <w:numId w:val="23"/>
        </w:numPr>
        <w:jc w:val="both"/>
        <w:rPr>
          <w:rFonts w:eastAsia="Calibri"/>
          <w:b/>
          <w:u w:val="single"/>
        </w:rPr>
      </w:pPr>
      <w:r w:rsidRPr="002B7BF5">
        <w:rPr>
          <w:lang w:eastAsia="hr-HR"/>
        </w:rPr>
        <w:t>sudjeluje u procesima planiranja za sudjelovanje turizma u raznim dostupnim međunarodnim projektima i programima,</w:t>
      </w:r>
    </w:p>
    <w:p w:rsidR="00481BBC" w:rsidRPr="002B7BF5" w:rsidRDefault="00481BBC" w:rsidP="00481BBC">
      <w:pPr>
        <w:numPr>
          <w:ilvl w:val="0"/>
          <w:numId w:val="23"/>
        </w:numPr>
        <w:jc w:val="both"/>
        <w:rPr>
          <w:rFonts w:eastAsia="Calibri"/>
          <w:b/>
          <w:u w:val="single"/>
        </w:rPr>
      </w:pPr>
      <w:r w:rsidRPr="002B7BF5">
        <w:rPr>
          <w:lang w:eastAsia="hr-HR"/>
        </w:rPr>
        <w:t>sudjeluje u postupku kandidiranja projekata za financijska sredstva iz europskih i ostalih međunarodnih izvora</w:t>
      </w:r>
      <w:r w:rsidRPr="002B7BF5">
        <w:rPr>
          <w:rFonts w:eastAsia="Arial Narrow"/>
          <w:lang w:eastAsia="hr-HR"/>
        </w:rPr>
        <w:t xml:space="preserve"> financiranja</w:t>
      </w:r>
      <w:r w:rsidRPr="002B7BF5">
        <w:rPr>
          <w:lang w:eastAsia="hr-HR"/>
        </w:rPr>
        <w:t>,</w:t>
      </w:r>
    </w:p>
    <w:p w:rsidR="00481BBC" w:rsidRPr="002B7BF5" w:rsidRDefault="00481BBC" w:rsidP="00481BBC">
      <w:pPr>
        <w:numPr>
          <w:ilvl w:val="0"/>
          <w:numId w:val="23"/>
        </w:numPr>
        <w:jc w:val="both"/>
        <w:rPr>
          <w:rFonts w:eastAsia="Calibri"/>
          <w:b/>
          <w:u w:val="single"/>
        </w:rPr>
      </w:pPr>
      <w:r w:rsidRPr="002B7BF5">
        <w:rPr>
          <w:lang w:eastAsia="hr-HR"/>
        </w:rPr>
        <w:t>surađuje u procesu izrade prijedloga programa i projekata koji će kandidirati za europske, odnosno međunarodne izvore financiranja,</w:t>
      </w:r>
    </w:p>
    <w:p w:rsidR="00481BBC" w:rsidRPr="002B7BF5" w:rsidRDefault="00481BBC" w:rsidP="00481BBC">
      <w:pPr>
        <w:numPr>
          <w:ilvl w:val="0"/>
          <w:numId w:val="23"/>
        </w:numPr>
        <w:jc w:val="both"/>
        <w:rPr>
          <w:rFonts w:eastAsia="Calibri"/>
          <w:b/>
          <w:u w:val="single"/>
        </w:rPr>
      </w:pPr>
      <w:r w:rsidRPr="002B7BF5">
        <w:rPr>
          <w:lang w:eastAsia="hr-HR"/>
        </w:rPr>
        <w:t>prikuplja i objedinjava zahtjeve za programe i projekte odnosno partnerstva na projektima,</w:t>
      </w:r>
    </w:p>
    <w:p w:rsidR="00481BBC" w:rsidRPr="002B7BF5" w:rsidRDefault="00481BBC" w:rsidP="00481BBC">
      <w:pPr>
        <w:numPr>
          <w:ilvl w:val="0"/>
          <w:numId w:val="23"/>
        </w:numPr>
        <w:jc w:val="both"/>
        <w:rPr>
          <w:rFonts w:eastAsia="Calibri"/>
          <w:b/>
          <w:u w:val="single"/>
        </w:rPr>
      </w:pPr>
      <w:r w:rsidRPr="002B7BF5">
        <w:rPr>
          <w:lang w:eastAsia="hr-HR"/>
        </w:rPr>
        <w:t>sudjeluje u praćenju i analizi provedbe i financiranja međunarodnih projekta iz turizma,</w:t>
      </w:r>
    </w:p>
    <w:p w:rsidR="00481BBC" w:rsidRPr="002B7BF5" w:rsidRDefault="00481BBC" w:rsidP="00481BBC">
      <w:pPr>
        <w:numPr>
          <w:ilvl w:val="0"/>
          <w:numId w:val="23"/>
        </w:numPr>
        <w:jc w:val="both"/>
        <w:rPr>
          <w:rFonts w:eastAsia="Calibri"/>
          <w:b/>
          <w:u w:val="single"/>
        </w:rPr>
      </w:pPr>
      <w:r w:rsidRPr="002B7BF5">
        <w:rPr>
          <w:lang w:eastAsia="hr-HR"/>
        </w:rPr>
        <w:t>prikuplja i evidentira cjelokupnu dokumentaciju iz djelokruga Odjela,</w:t>
      </w:r>
    </w:p>
    <w:p w:rsidR="00481BBC" w:rsidRPr="002B7BF5" w:rsidRDefault="00481BBC" w:rsidP="00481BBC">
      <w:pPr>
        <w:numPr>
          <w:ilvl w:val="0"/>
          <w:numId w:val="23"/>
        </w:numPr>
        <w:jc w:val="both"/>
        <w:rPr>
          <w:rFonts w:eastAsia="Calibri"/>
          <w:b/>
          <w:u w:val="single"/>
        </w:rPr>
      </w:pPr>
      <w:r w:rsidRPr="002B7BF5">
        <w:rPr>
          <w:lang w:eastAsia="hr-HR"/>
        </w:rPr>
        <w:t>izrađuje brojčane, tabelarne i grafičke preglede podataka,</w:t>
      </w:r>
    </w:p>
    <w:p w:rsidR="00481BBC" w:rsidRPr="002B7BF5" w:rsidRDefault="00481BBC" w:rsidP="00481BBC">
      <w:pPr>
        <w:numPr>
          <w:ilvl w:val="0"/>
          <w:numId w:val="23"/>
        </w:numPr>
        <w:jc w:val="both"/>
        <w:rPr>
          <w:rFonts w:eastAsia="Calibri"/>
          <w:b/>
          <w:u w:val="single"/>
        </w:rPr>
      </w:pPr>
      <w:r w:rsidRPr="002B7BF5">
        <w:rPr>
          <w:lang w:eastAsia="hr-HR"/>
        </w:rPr>
        <w:t>obavlja druge, manje složene poslove, s ograničenim brojem međusobno povezanih zadaća iz djelokruga odjela i uz redoviti nadzor i upute nadređenog službenika,</w:t>
      </w:r>
    </w:p>
    <w:p w:rsidR="00481BBC" w:rsidRPr="002B7BF5" w:rsidRDefault="00481BBC" w:rsidP="00481BBC">
      <w:pPr>
        <w:numPr>
          <w:ilvl w:val="0"/>
          <w:numId w:val="23"/>
        </w:numPr>
        <w:jc w:val="both"/>
        <w:rPr>
          <w:rFonts w:eastAsia="Calibri"/>
          <w:b/>
          <w:u w:val="single"/>
        </w:rPr>
      </w:pPr>
      <w:r w:rsidRPr="002B7BF5">
        <w:rPr>
          <w:lang w:eastAsia="hr-HR"/>
        </w:rPr>
        <w:t xml:space="preserve">sudjeluje u analiziranju izvršenja i učinkovitosti programa, </w:t>
      </w:r>
    </w:p>
    <w:p w:rsidR="00DE1782" w:rsidRPr="00DE1782" w:rsidRDefault="00481BBC" w:rsidP="00DE1782">
      <w:pPr>
        <w:numPr>
          <w:ilvl w:val="0"/>
          <w:numId w:val="23"/>
        </w:numPr>
        <w:jc w:val="both"/>
        <w:rPr>
          <w:rFonts w:eastAsia="Calibri"/>
          <w:b/>
          <w:u w:val="single"/>
        </w:rPr>
      </w:pPr>
      <w:r w:rsidRPr="002B7BF5">
        <w:rPr>
          <w:lang w:eastAsia="hr-HR"/>
        </w:rPr>
        <w:t>obavlja i druge poslove iz djelokruga Službe.</w:t>
      </w:r>
    </w:p>
    <w:p w:rsidR="00481BBC" w:rsidRPr="007E0E65" w:rsidRDefault="00481BBC" w:rsidP="00481BBC">
      <w:pPr>
        <w:pStyle w:val="NoSpacing"/>
        <w:rPr>
          <w:rFonts w:ascii="Times New Roman" w:hAnsi="Times New Roman" w:cs="Times New Roman"/>
          <w:b/>
          <w:color w:val="244061" w:themeColor="accent1" w:themeShade="80"/>
          <w:sz w:val="24"/>
          <w:szCs w:val="24"/>
          <w:u w:val="single"/>
        </w:rPr>
      </w:pPr>
    </w:p>
    <w:p w:rsidR="0001477F" w:rsidRPr="00530428" w:rsidRDefault="0001477F" w:rsidP="0001477F">
      <w:pPr>
        <w:tabs>
          <w:tab w:val="left" w:pos="1260"/>
        </w:tabs>
        <w:rPr>
          <w:b/>
          <w:bCs/>
          <w:i/>
          <w:color w:val="244061" w:themeColor="accent1" w:themeShade="80"/>
          <w:lang w:val="hr-HR"/>
        </w:rPr>
      </w:pPr>
      <w:r w:rsidRPr="00530428">
        <w:rPr>
          <w:b/>
          <w:bCs/>
          <w:i/>
          <w:color w:val="244061" w:themeColor="accent1" w:themeShade="80"/>
          <w:lang w:val="hr-HR"/>
        </w:rPr>
        <w:t xml:space="preserve">Sektor za </w:t>
      </w:r>
      <w:r>
        <w:rPr>
          <w:b/>
          <w:bCs/>
          <w:i/>
          <w:color w:val="244061" w:themeColor="accent1" w:themeShade="80"/>
          <w:lang w:val="hr-HR"/>
        </w:rPr>
        <w:t>turističku politiku</w:t>
      </w:r>
    </w:p>
    <w:p w:rsidR="0001477F" w:rsidRDefault="0001477F" w:rsidP="0001477F">
      <w:pPr>
        <w:tabs>
          <w:tab w:val="left" w:pos="1260"/>
        </w:tabs>
        <w:rPr>
          <w:b/>
          <w:bCs/>
          <w:i/>
          <w:color w:val="244061" w:themeColor="accent1" w:themeShade="80"/>
          <w:lang w:val="hr-HR"/>
        </w:rPr>
      </w:pPr>
      <w:r w:rsidRPr="00530428">
        <w:rPr>
          <w:b/>
          <w:bCs/>
          <w:i/>
          <w:color w:val="244061" w:themeColor="accent1" w:themeShade="80"/>
          <w:lang w:val="hr-HR"/>
        </w:rPr>
        <w:t xml:space="preserve">Služba za </w:t>
      </w:r>
      <w:r>
        <w:rPr>
          <w:b/>
          <w:bCs/>
          <w:i/>
          <w:color w:val="244061" w:themeColor="accent1" w:themeShade="80"/>
          <w:lang w:val="hr-HR"/>
        </w:rPr>
        <w:t>međunarodnu suradnju</w:t>
      </w:r>
    </w:p>
    <w:p w:rsidR="0001477F" w:rsidRDefault="0001477F" w:rsidP="0001477F">
      <w:pPr>
        <w:tabs>
          <w:tab w:val="left" w:pos="1260"/>
        </w:tabs>
        <w:rPr>
          <w:b/>
          <w:bCs/>
          <w:i/>
          <w:color w:val="244061" w:themeColor="accent1" w:themeShade="80"/>
          <w:lang w:val="hr-HR"/>
        </w:rPr>
      </w:pPr>
      <w:r>
        <w:rPr>
          <w:b/>
          <w:bCs/>
          <w:i/>
          <w:color w:val="244061" w:themeColor="accent1" w:themeShade="80"/>
          <w:lang w:val="hr-HR"/>
        </w:rPr>
        <w:t>Odjel za bilateralnu suradnju</w:t>
      </w:r>
    </w:p>
    <w:p w:rsidR="0001477F" w:rsidRPr="00530428" w:rsidRDefault="0001477F" w:rsidP="0001477F">
      <w:pPr>
        <w:tabs>
          <w:tab w:val="left" w:pos="1260"/>
        </w:tabs>
        <w:rPr>
          <w:b/>
          <w:bCs/>
          <w:i/>
          <w:color w:val="244061" w:themeColor="accent1" w:themeShade="80"/>
          <w:lang w:val="hr-HR"/>
        </w:rPr>
      </w:pPr>
    </w:p>
    <w:p w:rsidR="0001477F" w:rsidRDefault="0001477F" w:rsidP="0001477F">
      <w:pPr>
        <w:pStyle w:val="NoSpacing"/>
        <w:rPr>
          <w:rFonts w:ascii="Times New Roman" w:hAnsi="Times New Roman" w:cs="Times New Roman"/>
          <w:b/>
          <w:color w:val="244061" w:themeColor="accent1" w:themeShade="8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244061" w:themeColor="accent1" w:themeShade="80"/>
          <w:sz w:val="24"/>
          <w:szCs w:val="24"/>
          <w:u w:val="single"/>
        </w:rPr>
        <w:t>6. Stručni/a savjetn</w:t>
      </w:r>
      <w:r w:rsidRPr="007E0E65">
        <w:rPr>
          <w:rFonts w:ascii="Times New Roman" w:hAnsi="Times New Roman" w:cs="Times New Roman"/>
          <w:b/>
          <w:color w:val="244061" w:themeColor="accent1" w:themeShade="80"/>
          <w:sz w:val="24"/>
          <w:szCs w:val="24"/>
          <w:u w:val="single"/>
        </w:rPr>
        <w:t xml:space="preserve">ik/ca </w:t>
      </w:r>
      <w:r>
        <w:rPr>
          <w:rFonts w:ascii="Times New Roman" w:hAnsi="Times New Roman" w:cs="Times New Roman"/>
          <w:b/>
          <w:color w:val="244061" w:themeColor="accent1" w:themeShade="80"/>
          <w:sz w:val="24"/>
          <w:szCs w:val="24"/>
          <w:u w:val="single"/>
        </w:rPr>
        <w:t xml:space="preserve">- </w:t>
      </w:r>
      <w:r w:rsidRPr="007E0E65">
        <w:rPr>
          <w:rFonts w:ascii="Times New Roman" w:hAnsi="Times New Roman" w:cs="Times New Roman"/>
          <w:b/>
          <w:color w:val="244061" w:themeColor="accent1" w:themeShade="80"/>
          <w:sz w:val="24"/>
          <w:szCs w:val="24"/>
          <w:u w:val="single"/>
        </w:rPr>
        <w:t>1 izvršitelj/ica</w:t>
      </w:r>
    </w:p>
    <w:p w:rsidR="0001477F" w:rsidRDefault="0001477F" w:rsidP="0001477F">
      <w:pPr>
        <w:pStyle w:val="NoSpacing"/>
        <w:rPr>
          <w:rFonts w:ascii="Times New Roman" w:hAnsi="Times New Roman" w:cs="Times New Roman"/>
          <w:b/>
          <w:color w:val="244061" w:themeColor="accent1" w:themeShade="80"/>
          <w:sz w:val="24"/>
          <w:szCs w:val="24"/>
          <w:u w:val="single"/>
        </w:rPr>
      </w:pPr>
    </w:p>
    <w:p w:rsidR="0001477F" w:rsidRDefault="0001477F" w:rsidP="0001477F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663B3">
        <w:rPr>
          <w:rFonts w:ascii="Times New Roman" w:hAnsi="Times New Roman" w:cs="Times New Roman"/>
          <w:b/>
          <w:sz w:val="24"/>
          <w:szCs w:val="24"/>
          <w:u w:val="single"/>
        </w:rPr>
        <w:t>OPIS POSLOVA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01477F" w:rsidRPr="001059A4" w:rsidRDefault="0001477F" w:rsidP="0001477F">
      <w:pPr>
        <w:tabs>
          <w:tab w:val="left" w:pos="1260"/>
        </w:tabs>
        <w:jc w:val="both"/>
        <w:rPr>
          <w:lang w:val="hr-HR"/>
        </w:rPr>
      </w:pPr>
      <w:r w:rsidRPr="0085139A">
        <w:rPr>
          <w:lang w:val="hr-HR"/>
        </w:rPr>
        <w:t>Izvod iz Pravilnika o unutarnjem redu Ministar</w:t>
      </w:r>
      <w:r>
        <w:rPr>
          <w:lang w:val="hr-HR"/>
        </w:rPr>
        <w:t>stva turizma:</w:t>
      </w:r>
    </w:p>
    <w:p w:rsidR="0001477F" w:rsidRPr="002B7BF5" w:rsidRDefault="0001477F" w:rsidP="0001477F">
      <w:pPr>
        <w:numPr>
          <w:ilvl w:val="0"/>
          <w:numId w:val="38"/>
        </w:numPr>
        <w:tabs>
          <w:tab w:val="left" w:pos="1065"/>
          <w:tab w:val="num" w:pos="1211"/>
        </w:tabs>
        <w:ind w:left="1069"/>
        <w:jc w:val="both"/>
        <w:rPr>
          <w:lang w:eastAsia="hr-HR"/>
        </w:rPr>
      </w:pPr>
      <w:r w:rsidRPr="002B7BF5">
        <w:rPr>
          <w:lang w:eastAsia="hr-HR"/>
        </w:rPr>
        <w:t xml:space="preserve">sudjeluje u predlaganju programa rada Odjela, </w:t>
      </w:r>
    </w:p>
    <w:p w:rsidR="0001477F" w:rsidRPr="002B7BF5" w:rsidRDefault="0001477F" w:rsidP="0001477F">
      <w:pPr>
        <w:numPr>
          <w:ilvl w:val="0"/>
          <w:numId w:val="38"/>
        </w:numPr>
        <w:tabs>
          <w:tab w:val="left" w:pos="1065"/>
          <w:tab w:val="num" w:pos="1211"/>
        </w:tabs>
        <w:ind w:left="1069"/>
        <w:jc w:val="both"/>
        <w:rPr>
          <w:lang w:eastAsia="hr-HR"/>
        </w:rPr>
      </w:pPr>
      <w:r w:rsidRPr="002B7BF5">
        <w:rPr>
          <w:lang w:eastAsia="hr-HR"/>
        </w:rPr>
        <w:t>obavlja poslove vezane uz bilateralnu suradnju u turizmu,</w:t>
      </w:r>
    </w:p>
    <w:p w:rsidR="0001477F" w:rsidRPr="002B7BF5" w:rsidRDefault="0001477F" w:rsidP="0001477F">
      <w:pPr>
        <w:numPr>
          <w:ilvl w:val="0"/>
          <w:numId w:val="38"/>
        </w:numPr>
        <w:tabs>
          <w:tab w:val="left" w:pos="1065"/>
          <w:tab w:val="num" w:pos="1211"/>
        </w:tabs>
        <w:ind w:left="1069"/>
        <w:jc w:val="both"/>
        <w:rPr>
          <w:lang w:eastAsia="hr-HR"/>
        </w:rPr>
      </w:pPr>
      <w:r w:rsidRPr="002B7BF5">
        <w:rPr>
          <w:lang w:eastAsia="hr-HR"/>
        </w:rPr>
        <w:t>sudjeluje u predlaganju sadržaja ugovora o turističkoj bilateralnoj suradnji i pripremama za postupak predlaganja, potpisivanja i objavljivanja,</w:t>
      </w:r>
    </w:p>
    <w:p w:rsidR="0001477F" w:rsidRPr="002B7BF5" w:rsidRDefault="0001477F" w:rsidP="0001477F">
      <w:pPr>
        <w:numPr>
          <w:ilvl w:val="0"/>
          <w:numId w:val="38"/>
        </w:numPr>
        <w:tabs>
          <w:tab w:val="left" w:pos="1065"/>
          <w:tab w:val="num" w:pos="1211"/>
        </w:tabs>
        <w:ind w:left="1069"/>
        <w:jc w:val="both"/>
        <w:rPr>
          <w:lang w:eastAsia="hr-HR"/>
        </w:rPr>
      </w:pPr>
      <w:r w:rsidRPr="002B7BF5">
        <w:rPr>
          <w:lang w:eastAsia="hr-HR"/>
        </w:rPr>
        <w:t>surađuje u praćenju i neposrednoj provedbi bilateralnih ugovora, sporazuma i memoranduma ,</w:t>
      </w:r>
    </w:p>
    <w:p w:rsidR="0001477F" w:rsidRPr="002B7BF5" w:rsidRDefault="0001477F" w:rsidP="0001477F">
      <w:pPr>
        <w:numPr>
          <w:ilvl w:val="0"/>
          <w:numId w:val="38"/>
        </w:numPr>
        <w:tabs>
          <w:tab w:val="left" w:pos="1065"/>
          <w:tab w:val="num" w:pos="1211"/>
        </w:tabs>
        <w:ind w:left="1069"/>
        <w:jc w:val="both"/>
        <w:rPr>
          <w:lang w:eastAsia="hr-HR"/>
        </w:rPr>
      </w:pPr>
      <w:r w:rsidRPr="002B7BF5">
        <w:rPr>
          <w:lang w:eastAsia="hr-HR"/>
        </w:rPr>
        <w:t>priređuje materijale za suradnju s nadležnim tijelima drugih država u turizmu,</w:t>
      </w:r>
    </w:p>
    <w:p w:rsidR="0001477F" w:rsidRPr="002B7BF5" w:rsidRDefault="0001477F" w:rsidP="0001477F">
      <w:pPr>
        <w:numPr>
          <w:ilvl w:val="0"/>
          <w:numId w:val="38"/>
        </w:numPr>
        <w:tabs>
          <w:tab w:val="left" w:pos="1065"/>
          <w:tab w:val="num" w:pos="1211"/>
        </w:tabs>
        <w:ind w:left="1069"/>
        <w:jc w:val="both"/>
        <w:rPr>
          <w:lang w:eastAsia="hr-HR"/>
        </w:rPr>
      </w:pPr>
      <w:r w:rsidRPr="002B7BF5">
        <w:rPr>
          <w:lang w:eastAsia="hr-HR"/>
        </w:rPr>
        <w:t>sudjeluje u  pripremi i realizaciji bilateralnih  skupova i posjeta,</w:t>
      </w:r>
    </w:p>
    <w:p w:rsidR="0001477F" w:rsidRPr="002B7BF5" w:rsidRDefault="0001477F" w:rsidP="0001477F">
      <w:pPr>
        <w:numPr>
          <w:ilvl w:val="0"/>
          <w:numId w:val="38"/>
        </w:numPr>
        <w:tabs>
          <w:tab w:val="left" w:pos="1065"/>
          <w:tab w:val="num" w:pos="1211"/>
        </w:tabs>
        <w:ind w:left="1069"/>
        <w:jc w:val="both"/>
        <w:rPr>
          <w:lang w:eastAsia="hr-HR"/>
        </w:rPr>
      </w:pPr>
      <w:r w:rsidRPr="002B7BF5">
        <w:rPr>
          <w:lang w:eastAsia="hr-HR"/>
        </w:rPr>
        <w:t>sudjeluje u predlaganju mjera i aktivnosti za realizaciju bilateralne suradnje i njezino unapređenje,</w:t>
      </w:r>
    </w:p>
    <w:p w:rsidR="0001477F" w:rsidRPr="002B7BF5" w:rsidRDefault="0001477F" w:rsidP="0001477F">
      <w:pPr>
        <w:numPr>
          <w:ilvl w:val="0"/>
          <w:numId w:val="38"/>
        </w:numPr>
        <w:tabs>
          <w:tab w:val="left" w:pos="1065"/>
          <w:tab w:val="num" w:pos="1211"/>
        </w:tabs>
        <w:ind w:left="1069"/>
        <w:jc w:val="both"/>
        <w:rPr>
          <w:lang w:eastAsia="hr-HR"/>
        </w:rPr>
      </w:pPr>
      <w:r w:rsidRPr="002B7BF5">
        <w:rPr>
          <w:lang w:eastAsia="hr-HR"/>
        </w:rPr>
        <w:t>surađuje s drugim ustrojstvenim jedinicama Ministarstva, predstavnicima javnog i privatnog sektora  na pripremi podloga za međunarodne sastanke i skupove,</w:t>
      </w:r>
    </w:p>
    <w:p w:rsidR="0001477F" w:rsidRPr="002B7BF5" w:rsidRDefault="0001477F" w:rsidP="0001477F">
      <w:pPr>
        <w:numPr>
          <w:ilvl w:val="0"/>
          <w:numId w:val="38"/>
        </w:numPr>
        <w:tabs>
          <w:tab w:val="left" w:pos="1065"/>
          <w:tab w:val="num" w:pos="1211"/>
        </w:tabs>
        <w:ind w:left="1069"/>
        <w:jc w:val="both"/>
        <w:rPr>
          <w:lang w:eastAsia="hr-HR"/>
        </w:rPr>
      </w:pPr>
      <w:r w:rsidRPr="002B7BF5">
        <w:rPr>
          <w:lang w:eastAsia="hr-HR"/>
        </w:rPr>
        <w:t>sudjeluje u pripremi materijala i po potrebi sudjeluje u radu Međudržavnih bilateralnih odbora koji uključuju turizam,</w:t>
      </w:r>
    </w:p>
    <w:p w:rsidR="0001477F" w:rsidRPr="002B7BF5" w:rsidRDefault="0001477F" w:rsidP="0001477F">
      <w:pPr>
        <w:numPr>
          <w:ilvl w:val="0"/>
          <w:numId w:val="38"/>
        </w:numPr>
        <w:tabs>
          <w:tab w:val="left" w:pos="1065"/>
          <w:tab w:val="num" w:pos="1211"/>
        </w:tabs>
        <w:ind w:left="1069"/>
        <w:jc w:val="both"/>
        <w:rPr>
          <w:lang w:eastAsia="hr-HR"/>
        </w:rPr>
      </w:pPr>
      <w:r w:rsidRPr="002B7BF5">
        <w:rPr>
          <w:lang w:eastAsia="hr-HR"/>
        </w:rPr>
        <w:t>prati uvjete dolaska  stranih turista i propise drugih zemalja tržišno važnih za Republiku Hrvatsku koji reguliraju turističke tokove,</w:t>
      </w:r>
    </w:p>
    <w:p w:rsidR="0001477F" w:rsidRPr="002B7BF5" w:rsidRDefault="0001477F" w:rsidP="0001477F">
      <w:pPr>
        <w:numPr>
          <w:ilvl w:val="0"/>
          <w:numId w:val="38"/>
        </w:numPr>
        <w:tabs>
          <w:tab w:val="left" w:pos="1065"/>
          <w:tab w:val="num" w:pos="1211"/>
        </w:tabs>
        <w:ind w:left="1069"/>
        <w:jc w:val="both"/>
        <w:rPr>
          <w:lang w:eastAsia="hr-HR"/>
        </w:rPr>
      </w:pPr>
      <w:r w:rsidRPr="002B7BF5">
        <w:rPr>
          <w:lang w:eastAsia="hr-HR"/>
        </w:rPr>
        <w:t>redovno prati kretanja i trendove na području turizma drugih zemalja i unosi ih u interne bilješke i dokumente,</w:t>
      </w:r>
    </w:p>
    <w:p w:rsidR="0001477F" w:rsidRPr="002B7BF5" w:rsidRDefault="0001477F" w:rsidP="0001477F">
      <w:pPr>
        <w:numPr>
          <w:ilvl w:val="0"/>
          <w:numId w:val="38"/>
        </w:numPr>
        <w:tabs>
          <w:tab w:val="left" w:pos="1065"/>
          <w:tab w:val="num" w:pos="1211"/>
        </w:tabs>
        <w:ind w:left="1069"/>
        <w:jc w:val="both"/>
        <w:rPr>
          <w:lang w:eastAsia="hr-HR"/>
        </w:rPr>
      </w:pPr>
      <w:r w:rsidRPr="002B7BF5">
        <w:rPr>
          <w:lang w:eastAsia="hr-HR"/>
        </w:rPr>
        <w:t>redovno unosi relevantne informacije iz bilježaka diplomatsko-konzularnih predstavništava Republike Hrvatske, te informacije prikupljene iz raznih drugih izvora u interne bilješke i dokumente,</w:t>
      </w:r>
    </w:p>
    <w:p w:rsidR="0001477F" w:rsidRPr="002B7BF5" w:rsidRDefault="0001477F" w:rsidP="0001477F">
      <w:pPr>
        <w:numPr>
          <w:ilvl w:val="0"/>
          <w:numId w:val="38"/>
        </w:numPr>
        <w:tabs>
          <w:tab w:val="left" w:pos="1065"/>
          <w:tab w:val="num" w:pos="1211"/>
        </w:tabs>
        <w:ind w:left="1069"/>
        <w:jc w:val="both"/>
        <w:rPr>
          <w:lang w:eastAsia="hr-HR"/>
        </w:rPr>
      </w:pPr>
      <w:r w:rsidRPr="002B7BF5">
        <w:rPr>
          <w:lang w:eastAsia="hr-HR"/>
        </w:rPr>
        <w:t>priprema bilješke iz svoga djelokruga za dostavljanje ustrojstvenim jedinicama Ministarstva te Ministarstvu vanjskih i europskih poslova,</w:t>
      </w:r>
    </w:p>
    <w:p w:rsidR="0001477F" w:rsidRPr="002B7BF5" w:rsidRDefault="0001477F" w:rsidP="0001477F">
      <w:pPr>
        <w:numPr>
          <w:ilvl w:val="0"/>
          <w:numId w:val="38"/>
        </w:numPr>
        <w:tabs>
          <w:tab w:val="left" w:pos="1065"/>
          <w:tab w:val="num" w:pos="1211"/>
        </w:tabs>
        <w:ind w:left="1069"/>
        <w:jc w:val="both"/>
        <w:rPr>
          <w:lang w:eastAsia="hr-HR"/>
        </w:rPr>
      </w:pPr>
      <w:r w:rsidRPr="002B7BF5">
        <w:rPr>
          <w:lang w:eastAsia="hr-HR"/>
        </w:rPr>
        <w:t>redovito unosi nove podatke u relevantne baze o potpisanim bilateralnim ugovorima, sporazumima i memorandumima iz područja turizma,</w:t>
      </w:r>
    </w:p>
    <w:p w:rsidR="0001477F" w:rsidRPr="002B7BF5" w:rsidRDefault="0001477F" w:rsidP="0001477F">
      <w:pPr>
        <w:numPr>
          <w:ilvl w:val="0"/>
          <w:numId w:val="38"/>
        </w:numPr>
        <w:tabs>
          <w:tab w:val="left" w:pos="1065"/>
          <w:tab w:val="num" w:pos="1211"/>
        </w:tabs>
        <w:ind w:left="1069"/>
        <w:jc w:val="both"/>
        <w:rPr>
          <w:lang w:eastAsia="hr-HR"/>
        </w:rPr>
      </w:pPr>
      <w:r w:rsidRPr="002B7BF5">
        <w:rPr>
          <w:lang w:eastAsia="hr-HR"/>
        </w:rPr>
        <w:t>daje prijedloge odgovora na zastupnička i druga pitanja,</w:t>
      </w:r>
    </w:p>
    <w:p w:rsidR="0001477F" w:rsidRPr="002B7BF5" w:rsidRDefault="0001477F" w:rsidP="0001477F">
      <w:pPr>
        <w:numPr>
          <w:ilvl w:val="0"/>
          <w:numId w:val="38"/>
        </w:numPr>
        <w:tabs>
          <w:tab w:val="left" w:pos="1065"/>
          <w:tab w:val="num" w:pos="1211"/>
        </w:tabs>
        <w:ind w:left="1069"/>
        <w:jc w:val="both"/>
        <w:rPr>
          <w:lang w:eastAsia="hr-HR"/>
        </w:rPr>
      </w:pPr>
      <w:r w:rsidRPr="002B7BF5">
        <w:rPr>
          <w:lang w:eastAsia="hr-HR"/>
        </w:rPr>
        <w:lastRenderedPageBreak/>
        <w:t>izrađuje mišljenja, analize i izvještaje iz djelokruga rada Odjela,</w:t>
      </w:r>
    </w:p>
    <w:p w:rsidR="00B46555" w:rsidRDefault="0001477F" w:rsidP="00B46555">
      <w:pPr>
        <w:numPr>
          <w:ilvl w:val="0"/>
          <w:numId w:val="38"/>
        </w:numPr>
        <w:tabs>
          <w:tab w:val="left" w:pos="1065"/>
          <w:tab w:val="num" w:pos="1211"/>
        </w:tabs>
        <w:ind w:left="1069"/>
        <w:jc w:val="both"/>
        <w:rPr>
          <w:lang w:eastAsia="hr-HR"/>
        </w:rPr>
      </w:pPr>
      <w:r w:rsidRPr="002B7BF5">
        <w:rPr>
          <w:lang w:eastAsia="hr-HR"/>
        </w:rPr>
        <w:t xml:space="preserve">obavlja i druge poslove iz djelokruga Odjela. </w:t>
      </w:r>
    </w:p>
    <w:p w:rsidR="00B46555" w:rsidRDefault="00B46555" w:rsidP="00B46555">
      <w:pPr>
        <w:ind w:left="1069"/>
        <w:jc w:val="both"/>
        <w:rPr>
          <w:lang w:eastAsia="hr-HR"/>
        </w:rPr>
      </w:pPr>
    </w:p>
    <w:p w:rsidR="00B46555" w:rsidRPr="00B46555" w:rsidRDefault="00B46555" w:rsidP="00B46555">
      <w:pPr>
        <w:jc w:val="both"/>
        <w:rPr>
          <w:lang w:eastAsia="hr-HR"/>
        </w:rPr>
      </w:pPr>
      <w:r>
        <w:rPr>
          <w:b/>
          <w:bCs/>
          <w:i/>
          <w:color w:val="244061" w:themeColor="accent1" w:themeShade="80"/>
          <w:lang w:val="hr-HR"/>
        </w:rPr>
        <w:t>Odjel za multila</w:t>
      </w:r>
      <w:r w:rsidRPr="00B46555">
        <w:rPr>
          <w:b/>
          <w:bCs/>
          <w:i/>
          <w:color w:val="244061" w:themeColor="accent1" w:themeShade="80"/>
          <w:lang w:val="hr-HR"/>
        </w:rPr>
        <w:t>teralnu suradnju</w:t>
      </w:r>
    </w:p>
    <w:p w:rsidR="00FD2058" w:rsidRDefault="00FD2058" w:rsidP="00FD2058">
      <w:pPr>
        <w:jc w:val="both"/>
        <w:rPr>
          <w:lang w:eastAsia="hr-HR"/>
        </w:rPr>
      </w:pPr>
    </w:p>
    <w:p w:rsidR="00FD2058" w:rsidRDefault="00FD2058" w:rsidP="00FD2058">
      <w:pPr>
        <w:pStyle w:val="NoSpacing"/>
        <w:rPr>
          <w:rFonts w:ascii="Times New Roman" w:hAnsi="Times New Roman" w:cs="Times New Roman"/>
          <w:b/>
          <w:color w:val="244061" w:themeColor="accent1" w:themeShade="8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244061" w:themeColor="accent1" w:themeShade="80"/>
          <w:sz w:val="24"/>
          <w:szCs w:val="24"/>
          <w:u w:val="single"/>
        </w:rPr>
        <w:t>7. Stručni/a suradn</w:t>
      </w:r>
      <w:r w:rsidRPr="007E0E65">
        <w:rPr>
          <w:rFonts w:ascii="Times New Roman" w:hAnsi="Times New Roman" w:cs="Times New Roman"/>
          <w:b/>
          <w:color w:val="244061" w:themeColor="accent1" w:themeShade="80"/>
          <w:sz w:val="24"/>
          <w:szCs w:val="24"/>
          <w:u w:val="single"/>
        </w:rPr>
        <w:t xml:space="preserve">ik/ca </w:t>
      </w:r>
      <w:r>
        <w:rPr>
          <w:rFonts w:ascii="Times New Roman" w:hAnsi="Times New Roman" w:cs="Times New Roman"/>
          <w:b/>
          <w:color w:val="244061" w:themeColor="accent1" w:themeShade="80"/>
          <w:sz w:val="24"/>
          <w:szCs w:val="24"/>
          <w:u w:val="single"/>
        </w:rPr>
        <w:t xml:space="preserve">- </w:t>
      </w:r>
      <w:r w:rsidRPr="007E0E65">
        <w:rPr>
          <w:rFonts w:ascii="Times New Roman" w:hAnsi="Times New Roman" w:cs="Times New Roman"/>
          <w:b/>
          <w:color w:val="244061" w:themeColor="accent1" w:themeShade="80"/>
          <w:sz w:val="24"/>
          <w:szCs w:val="24"/>
          <w:u w:val="single"/>
        </w:rPr>
        <w:t>1 izvršitelj/ica</w:t>
      </w:r>
    </w:p>
    <w:p w:rsidR="00FD2058" w:rsidRDefault="00FD2058" w:rsidP="00FD2058">
      <w:pPr>
        <w:pStyle w:val="NoSpacing"/>
        <w:rPr>
          <w:rFonts w:ascii="Times New Roman" w:hAnsi="Times New Roman" w:cs="Times New Roman"/>
          <w:b/>
          <w:color w:val="244061" w:themeColor="accent1" w:themeShade="80"/>
          <w:sz w:val="24"/>
          <w:szCs w:val="24"/>
          <w:u w:val="single"/>
        </w:rPr>
      </w:pPr>
    </w:p>
    <w:p w:rsidR="00FD2058" w:rsidRDefault="00FD2058" w:rsidP="00FD2058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663B3">
        <w:rPr>
          <w:rFonts w:ascii="Times New Roman" w:hAnsi="Times New Roman" w:cs="Times New Roman"/>
          <w:b/>
          <w:sz w:val="24"/>
          <w:szCs w:val="24"/>
          <w:u w:val="single"/>
        </w:rPr>
        <w:t>OPIS POSLOVA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FD2058" w:rsidRPr="001059A4" w:rsidRDefault="00FD2058" w:rsidP="00FD2058">
      <w:pPr>
        <w:tabs>
          <w:tab w:val="left" w:pos="1260"/>
        </w:tabs>
        <w:jc w:val="both"/>
        <w:rPr>
          <w:lang w:val="hr-HR"/>
        </w:rPr>
      </w:pPr>
      <w:r w:rsidRPr="0085139A">
        <w:rPr>
          <w:lang w:val="hr-HR"/>
        </w:rPr>
        <w:t>Izvod iz Pravilnika o unutarnjem redu Ministar</w:t>
      </w:r>
      <w:r>
        <w:rPr>
          <w:lang w:val="hr-HR"/>
        </w:rPr>
        <w:t>stva turizma:</w:t>
      </w:r>
    </w:p>
    <w:p w:rsidR="00FD2058" w:rsidRPr="002B7BF5" w:rsidRDefault="00FD2058" w:rsidP="00FD2058">
      <w:pPr>
        <w:numPr>
          <w:ilvl w:val="0"/>
          <w:numId w:val="38"/>
        </w:numPr>
        <w:tabs>
          <w:tab w:val="left" w:pos="1065"/>
          <w:tab w:val="num" w:pos="1211"/>
        </w:tabs>
        <w:ind w:left="1069"/>
        <w:jc w:val="both"/>
        <w:rPr>
          <w:lang w:eastAsia="hr-HR"/>
        </w:rPr>
      </w:pPr>
      <w:r w:rsidRPr="002B7BF5">
        <w:rPr>
          <w:lang w:eastAsia="hr-HR"/>
        </w:rPr>
        <w:t xml:space="preserve">obavlja poslove vezane uz multilateralnu suradnju u turizmu, te suradnju s međunarodnim organizacijama, </w:t>
      </w:r>
    </w:p>
    <w:p w:rsidR="00FD2058" w:rsidRPr="002B7BF5" w:rsidRDefault="00FD2058" w:rsidP="00FD2058">
      <w:pPr>
        <w:numPr>
          <w:ilvl w:val="0"/>
          <w:numId w:val="38"/>
        </w:numPr>
        <w:tabs>
          <w:tab w:val="left" w:pos="1065"/>
          <w:tab w:val="num" w:pos="1211"/>
        </w:tabs>
        <w:ind w:left="1069"/>
        <w:jc w:val="both"/>
        <w:rPr>
          <w:lang w:eastAsia="hr-HR"/>
        </w:rPr>
      </w:pPr>
      <w:r w:rsidRPr="002B7BF5">
        <w:rPr>
          <w:lang w:eastAsia="hr-HR"/>
        </w:rPr>
        <w:t>sudjeluje u pripremnim aktivnostima vezanim uz predlaganje ugovora o turističkoj suradnji na multilateralnoj osnovi, kao i pripremi za postupak predlaganja, potpisivanja i objavljivanja,</w:t>
      </w:r>
    </w:p>
    <w:p w:rsidR="00FD2058" w:rsidRPr="002B7BF5" w:rsidRDefault="00FD2058" w:rsidP="00FD2058">
      <w:pPr>
        <w:numPr>
          <w:ilvl w:val="0"/>
          <w:numId w:val="38"/>
        </w:numPr>
        <w:tabs>
          <w:tab w:val="left" w:pos="1065"/>
          <w:tab w:val="num" w:pos="1211"/>
        </w:tabs>
        <w:ind w:left="1069"/>
        <w:jc w:val="both"/>
        <w:rPr>
          <w:lang w:eastAsia="hr-HR"/>
        </w:rPr>
      </w:pPr>
      <w:r w:rsidRPr="002B7BF5">
        <w:rPr>
          <w:lang w:eastAsia="hr-HR"/>
        </w:rPr>
        <w:t>sudjeluje u praćenju provedbe međunarodnih ugovora i ostalih akata,</w:t>
      </w:r>
    </w:p>
    <w:p w:rsidR="00FD2058" w:rsidRPr="002B7BF5" w:rsidRDefault="00FD2058" w:rsidP="00FD2058">
      <w:pPr>
        <w:numPr>
          <w:ilvl w:val="0"/>
          <w:numId w:val="38"/>
        </w:numPr>
        <w:tabs>
          <w:tab w:val="left" w:pos="1065"/>
          <w:tab w:val="num" w:pos="1211"/>
        </w:tabs>
        <w:ind w:left="1069"/>
        <w:jc w:val="both"/>
        <w:rPr>
          <w:lang w:eastAsia="hr-HR"/>
        </w:rPr>
      </w:pPr>
      <w:r w:rsidRPr="002B7BF5">
        <w:rPr>
          <w:lang w:eastAsia="hr-HR"/>
        </w:rPr>
        <w:t>sudjeluje u priređivanju materijala za suradnju s nadležnim tijelima drugih država, organizacija, udruženja i različitih inozemnih organizacija u turizmu,</w:t>
      </w:r>
    </w:p>
    <w:p w:rsidR="00FD2058" w:rsidRPr="002B7BF5" w:rsidRDefault="00FD2058" w:rsidP="00FD2058">
      <w:pPr>
        <w:numPr>
          <w:ilvl w:val="0"/>
          <w:numId w:val="38"/>
        </w:numPr>
        <w:tabs>
          <w:tab w:val="left" w:pos="1065"/>
          <w:tab w:val="num" w:pos="1211"/>
        </w:tabs>
        <w:ind w:left="1069"/>
        <w:jc w:val="both"/>
        <w:rPr>
          <w:lang w:eastAsia="hr-HR"/>
        </w:rPr>
      </w:pPr>
      <w:r w:rsidRPr="002B7BF5">
        <w:rPr>
          <w:lang w:eastAsia="hr-HR"/>
        </w:rPr>
        <w:t>sudjeluje u  pripremi i realizaciji međunarodnih skupova i posjeta,</w:t>
      </w:r>
    </w:p>
    <w:p w:rsidR="00FD2058" w:rsidRPr="002B7BF5" w:rsidRDefault="00FD2058" w:rsidP="00FD2058">
      <w:pPr>
        <w:numPr>
          <w:ilvl w:val="0"/>
          <w:numId w:val="38"/>
        </w:numPr>
        <w:tabs>
          <w:tab w:val="left" w:pos="1065"/>
          <w:tab w:val="num" w:pos="1211"/>
        </w:tabs>
        <w:ind w:left="1069"/>
        <w:jc w:val="both"/>
        <w:rPr>
          <w:lang w:eastAsia="hr-HR"/>
        </w:rPr>
      </w:pPr>
      <w:r w:rsidRPr="002B7BF5">
        <w:rPr>
          <w:lang w:eastAsia="hr-HR"/>
        </w:rPr>
        <w:t>sudjeluje u pripremi materijala za regionalne, europske  i druge međunarodne organizacije, sastanke, skupove i posjete, kao i sudjelovanje Republike Hrvatske u njihovom radu,</w:t>
      </w:r>
    </w:p>
    <w:p w:rsidR="00FD2058" w:rsidRPr="002B7BF5" w:rsidRDefault="00FD2058" w:rsidP="00FD2058">
      <w:pPr>
        <w:numPr>
          <w:ilvl w:val="0"/>
          <w:numId w:val="38"/>
        </w:numPr>
        <w:tabs>
          <w:tab w:val="left" w:pos="1065"/>
          <w:tab w:val="num" w:pos="1211"/>
        </w:tabs>
        <w:ind w:left="1069"/>
        <w:jc w:val="both"/>
        <w:rPr>
          <w:lang w:eastAsia="hr-HR"/>
        </w:rPr>
      </w:pPr>
      <w:r w:rsidRPr="002B7BF5">
        <w:rPr>
          <w:lang w:eastAsia="hr-HR"/>
        </w:rPr>
        <w:t>surađuje s drugim ustrojstvenim jedinicama Ministarstva na pripremi podloga za međunarodne sastanke i skupove i ostalih poslova multilateralne suradnje,</w:t>
      </w:r>
    </w:p>
    <w:p w:rsidR="00FD2058" w:rsidRPr="002B7BF5" w:rsidRDefault="00FD2058" w:rsidP="00FD2058">
      <w:pPr>
        <w:numPr>
          <w:ilvl w:val="0"/>
          <w:numId w:val="38"/>
        </w:numPr>
        <w:tabs>
          <w:tab w:val="left" w:pos="1065"/>
          <w:tab w:val="num" w:pos="1211"/>
        </w:tabs>
        <w:ind w:left="1069"/>
        <w:jc w:val="both"/>
        <w:rPr>
          <w:lang w:eastAsia="hr-HR"/>
        </w:rPr>
      </w:pPr>
      <w:r w:rsidRPr="002B7BF5">
        <w:rPr>
          <w:lang w:eastAsia="hr-HR"/>
        </w:rPr>
        <w:t>sudjeluje u praćenju utjecaja raznih regionalnih, europskih i drugih međunarodnih organizacija i udruženja na razvoj turizma,</w:t>
      </w:r>
    </w:p>
    <w:p w:rsidR="00FD2058" w:rsidRPr="002B7BF5" w:rsidRDefault="00FD2058" w:rsidP="00FD2058">
      <w:pPr>
        <w:numPr>
          <w:ilvl w:val="0"/>
          <w:numId w:val="38"/>
        </w:numPr>
        <w:tabs>
          <w:tab w:val="left" w:pos="1065"/>
          <w:tab w:val="num" w:pos="1211"/>
        </w:tabs>
        <w:ind w:left="1069"/>
        <w:jc w:val="both"/>
        <w:rPr>
          <w:lang w:eastAsia="hr-HR"/>
        </w:rPr>
      </w:pPr>
      <w:r w:rsidRPr="002B7BF5">
        <w:rPr>
          <w:lang w:eastAsia="hr-HR"/>
        </w:rPr>
        <w:t>prikuplja podatke za relevantne baze podataka o potpisanim multilateralnim ugovorima i drugima međunarodnim aktima  iz područja turizma, te ih redovito dopunjuje,</w:t>
      </w:r>
    </w:p>
    <w:p w:rsidR="00FD2058" w:rsidRPr="002B7BF5" w:rsidRDefault="00FD2058" w:rsidP="00FD2058">
      <w:pPr>
        <w:numPr>
          <w:ilvl w:val="0"/>
          <w:numId w:val="38"/>
        </w:numPr>
        <w:tabs>
          <w:tab w:val="left" w:pos="1065"/>
          <w:tab w:val="num" w:pos="1211"/>
        </w:tabs>
        <w:ind w:left="1069"/>
        <w:jc w:val="both"/>
        <w:rPr>
          <w:lang w:eastAsia="hr-HR"/>
        </w:rPr>
      </w:pPr>
      <w:r w:rsidRPr="002B7BF5">
        <w:rPr>
          <w:lang w:eastAsia="hr-HR"/>
        </w:rPr>
        <w:t>prikuplja podatke za relevantne baze podataka o stručnoj literaturi i temeljnim dokumentima raznih organizacija u međunarodnoj suradnji, te ih redovito dopunjuje,</w:t>
      </w:r>
    </w:p>
    <w:p w:rsidR="00FD2058" w:rsidRPr="002B7BF5" w:rsidRDefault="00FD2058" w:rsidP="00FD2058">
      <w:pPr>
        <w:numPr>
          <w:ilvl w:val="0"/>
          <w:numId w:val="38"/>
        </w:numPr>
        <w:tabs>
          <w:tab w:val="left" w:pos="1065"/>
          <w:tab w:val="num" w:pos="1211"/>
        </w:tabs>
        <w:ind w:left="1069"/>
        <w:jc w:val="both"/>
        <w:rPr>
          <w:lang w:eastAsia="hr-HR"/>
        </w:rPr>
      </w:pPr>
      <w:r w:rsidRPr="002B7BF5">
        <w:rPr>
          <w:lang w:eastAsia="hr-HR"/>
        </w:rPr>
        <w:t>priprema materijale za izradu mišljenja, analiza i izvještaja iz djelokruga rada Odjela,</w:t>
      </w:r>
    </w:p>
    <w:p w:rsidR="00FD2058" w:rsidRPr="002B7BF5" w:rsidRDefault="00FD2058" w:rsidP="00FD2058">
      <w:pPr>
        <w:numPr>
          <w:ilvl w:val="0"/>
          <w:numId w:val="38"/>
        </w:numPr>
        <w:tabs>
          <w:tab w:val="left" w:pos="1065"/>
          <w:tab w:val="num" w:pos="1211"/>
        </w:tabs>
        <w:ind w:left="1069"/>
        <w:jc w:val="both"/>
        <w:rPr>
          <w:lang w:eastAsia="hr-HR"/>
        </w:rPr>
      </w:pPr>
      <w:r w:rsidRPr="002B7BF5">
        <w:rPr>
          <w:lang w:eastAsia="hr-HR"/>
        </w:rPr>
        <w:t>priprema materijale za odgovore na zastupnička i druga pitanja,</w:t>
      </w:r>
    </w:p>
    <w:p w:rsidR="00FD2058" w:rsidRPr="002B7BF5" w:rsidRDefault="00FD2058" w:rsidP="00FD2058">
      <w:pPr>
        <w:numPr>
          <w:ilvl w:val="0"/>
          <w:numId w:val="38"/>
        </w:numPr>
        <w:tabs>
          <w:tab w:val="left" w:pos="1065"/>
          <w:tab w:val="num" w:pos="1211"/>
        </w:tabs>
        <w:ind w:left="1069"/>
        <w:jc w:val="both"/>
        <w:rPr>
          <w:lang w:eastAsia="hr-HR"/>
        </w:rPr>
      </w:pPr>
      <w:r w:rsidRPr="002B7BF5">
        <w:rPr>
          <w:lang w:eastAsia="hr-HR"/>
        </w:rPr>
        <w:t xml:space="preserve">obavlja i druge poslove iz djelokruga Odjela. </w:t>
      </w:r>
    </w:p>
    <w:p w:rsidR="00DE1782" w:rsidRPr="00E737C5" w:rsidRDefault="00DE1782" w:rsidP="00E737C5">
      <w:pPr>
        <w:tabs>
          <w:tab w:val="left" w:pos="1260"/>
        </w:tabs>
        <w:rPr>
          <w:b/>
          <w:sz w:val="28"/>
          <w:szCs w:val="28"/>
          <w:u w:val="single"/>
          <w:lang w:val="hr-HR"/>
        </w:rPr>
      </w:pPr>
    </w:p>
    <w:p w:rsidR="004663B3" w:rsidRPr="00481BBC" w:rsidRDefault="004663B3" w:rsidP="007A2C0E">
      <w:pPr>
        <w:jc w:val="both"/>
        <w:rPr>
          <w:b/>
          <w:u w:val="single"/>
          <w:lang w:val="hr-HR"/>
        </w:rPr>
      </w:pPr>
      <w:r w:rsidRPr="00B85421">
        <w:rPr>
          <w:b/>
          <w:u w:val="single"/>
          <w:lang w:val="hr-HR"/>
        </w:rPr>
        <w:t>IZVORI ZA PRIPREMU PROVJERE ZNANJA</w:t>
      </w:r>
      <w:r w:rsidR="00481BBC">
        <w:rPr>
          <w:b/>
          <w:u w:val="single"/>
          <w:lang w:val="hr-HR"/>
        </w:rPr>
        <w:t xml:space="preserve"> ZA RADNA MJESTA</w:t>
      </w:r>
      <w:r w:rsidR="00ED3315">
        <w:rPr>
          <w:b/>
          <w:u w:val="single"/>
          <w:lang w:val="hr-HR"/>
        </w:rPr>
        <w:t xml:space="preserve"> br. </w:t>
      </w:r>
      <w:r w:rsidR="0001477F">
        <w:rPr>
          <w:b/>
          <w:u w:val="single"/>
          <w:lang w:val="hr-HR"/>
        </w:rPr>
        <w:t>4,</w:t>
      </w:r>
      <w:r w:rsidR="00FD2058">
        <w:rPr>
          <w:b/>
          <w:u w:val="single"/>
          <w:lang w:val="hr-HR"/>
        </w:rPr>
        <w:t>,</w:t>
      </w:r>
      <w:r w:rsidR="0001477F">
        <w:rPr>
          <w:b/>
          <w:u w:val="single"/>
          <w:lang w:val="hr-HR"/>
        </w:rPr>
        <w:t xml:space="preserve"> 5</w:t>
      </w:r>
      <w:r w:rsidRPr="00481BBC">
        <w:rPr>
          <w:b/>
          <w:u w:val="single"/>
          <w:lang w:val="hr-HR"/>
        </w:rPr>
        <w:t>.</w:t>
      </w:r>
      <w:r w:rsidR="00FD2058">
        <w:rPr>
          <w:b/>
          <w:u w:val="single"/>
          <w:lang w:val="hr-HR"/>
        </w:rPr>
        <w:t>,</w:t>
      </w:r>
      <w:r w:rsidR="0001477F">
        <w:rPr>
          <w:b/>
          <w:u w:val="single"/>
          <w:lang w:val="hr-HR"/>
        </w:rPr>
        <w:t xml:space="preserve"> 6.</w:t>
      </w:r>
      <w:r w:rsidR="00FD2058">
        <w:rPr>
          <w:b/>
          <w:u w:val="single"/>
          <w:lang w:val="hr-HR"/>
        </w:rPr>
        <w:t xml:space="preserve"> i 7.</w:t>
      </w:r>
      <w:r w:rsidRPr="00481BBC">
        <w:rPr>
          <w:b/>
          <w:u w:val="single"/>
          <w:lang w:val="hr-HR"/>
        </w:rPr>
        <w:t>:</w:t>
      </w:r>
    </w:p>
    <w:p w:rsidR="007A2C0E" w:rsidRDefault="007A2C0E" w:rsidP="007A2C0E">
      <w:pPr>
        <w:jc w:val="both"/>
        <w:rPr>
          <w:b/>
          <w:lang w:val="hr-HR"/>
        </w:rPr>
      </w:pPr>
    </w:p>
    <w:p w:rsidR="004663B3" w:rsidRDefault="004663B3" w:rsidP="004663B3">
      <w:pPr>
        <w:rPr>
          <w:lang w:val="hr-HR"/>
        </w:rPr>
      </w:pPr>
      <w:r>
        <w:rPr>
          <w:lang w:val="hr-HR"/>
        </w:rPr>
        <w:t xml:space="preserve">Pitanja kojima se provjerava </w:t>
      </w:r>
      <w:r>
        <w:rPr>
          <w:b/>
          <w:i/>
          <w:lang w:val="hr-HR"/>
        </w:rPr>
        <w:t>znanje potre</w:t>
      </w:r>
      <w:r w:rsidR="005A31DE">
        <w:rPr>
          <w:b/>
          <w:i/>
          <w:lang w:val="hr-HR"/>
        </w:rPr>
        <w:t>bno za obavljanje poslova radnih</w:t>
      </w:r>
      <w:r>
        <w:rPr>
          <w:b/>
          <w:i/>
          <w:lang w:val="hr-HR"/>
        </w:rPr>
        <w:t xml:space="preserve"> mjesta za koje je raspisan javni natječaj</w:t>
      </w:r>
      <w:r>
        <w:rPr>
          <w:lang w:val="hr-HR"/>
        </w:rPr>
        <w:t xml:space="preserve"> temelje se na sljedećim izvorima</w:t>
      </w:r>
      <w:r w:rsidRPr="00B85421">
        <w:rPr>
          <w:lang w:val="hr-HR"/>
        </w:rPr>
        <w:t>:</w:t>
      </w:r>
    </w:p>
    <w:p w:rsidR="004663B3" w:rsidRDefault="004663B3" w:rsidP="004663B3">
      <w:pPr>
        <w:rPr>
          <w:lang w:val="hr-HR"/>
        </w:rPr>
      </w:pPr>
    </w:p>
    <w:p w:rsidR="00481BBC" w:rsidRPr="00481BBC" w:rsidRDefault="00D94146" w:rsidP="00481BBC">
      <w:pPr>
        <w:ind w:left="284" w:hanging="284"/>
        <w:rPr>
          <w:lang w:val="hr-HR"/>
        </w:rPr>
      </w:pPr>
      <w:r>
        <w:rPr>
          <w:lang w:val="hr-HR"/>
        </w:rPr>
        <w:t>1</w:t>
      </w:r>
      <w:r w:rsidR="00481BBC" w:rsidRPr="00481BBC">
        <w:rPr>
          <w:lang w:val="hr-HR"/>
        </w:rPr>
        <w:t xml:space="preserve">. Strategija razvoja turizma Republike Hrvatske do 2020. godine: </w:t>
      </w:r>
      <w:hyperlink r:id="rId8" w:history="1">
        <w:r w:rsidR="00481BBC" w:rsidRPr="00481BBC">
          <w:rPr>
            <w:color w:val="0000FF"/>
            <w:u w:val="single"/>
            <w:lang w:val="hr-HR"/>
          </w:rPr>
          <w:t>http://www.mint.hr/UserDocsImages/130426-Strategija-turizam-2020.pdf</w:t>
        </w:r>
      </w:hyperlink>
    </w:p>
    <w:p w:rsidR="00481BBC" w:rsidRPr="00481BBC" w:rsidRDefault="00481BBC" w:rsidP="00481BBC">
      <w:pPr>
        <w:ind w:left="720"/>
        <w:rPr>
          <w:lang w:val="hr-HR"/>
        </w:rPr>
      </w:pPr>
    </w:p>
    <w:p w:rsidR="00481BBC" w:rsidRPr="00481BBC" w:rsidRDefault="00481BBC" w:rsidP="00481BBC">
      <w:pPr>
        <w:rPr>
          <w:lang w:val="hr-HR"/>
        </w:rPr>
      </w:pPr>
      <w:r w:rsidRPr="00481BBC">
        <w:rPr>
          <w:lang w:val="hr-HR"/>
        </w:rPr>
        <w:t xml:space="preserve">2. Službena internetska stranica Europske unije: </w:t>
      </w:r>
      <w:hyperlink r:id="rId9" w:history="1">
        <w:r w:rsidRPr="00481BBC">
          <w:rPr>
            <w:color w:val="0000FF"/>
            <w:u w:val="single"/>
            <w:lang w:val="hr-HR"/>
          </w:rPr>
          <w:t>https://europa.eu/european-union</w:t>
        </w:r>
      </w:hyperlink>
      <w:r w:rsidRPr="00481BBC">
        <w:rPr>
          <w:lang w:val="hr-HR"/>
        </w:rPr>
        <w:t xml:space="preserve"> </w:t>
      </w:r>
    </w:p>
    <w:p w:rsidR="00481BBC" w:rsidRPr="00481BBC" w:rsidRDefault="00481BBC" w:rsidP="00481BBC">
      <w:pPr>
        <w:ind w:firstLine="284"/>
        <w:rPr>
          <w:lang w:val="hr-HR"/>
        </w:rPr>
      </w:pPr>
      <w:r w:rsidRPr="00481BBC">
        <w:rPr>
          <w:lang w:val="hr-HR"/>
        </w:rPr>
        <w:t xml:space="preserve">Kako funkcionira EU? </w:t>
      </w:r>
      <w:hyperlink r:id="rId10" w:history="1">
        <w:r w:rsidRPr="00481BBC">
          <w:rPr>
            <w:color w:val="0000FF"/>
            <w:u w:val="single"/>
            <w:lang w:val="hr-HR"/>
          </w:rPr>
          <w:t>https://europa.eu/european-union/about-eu_hr</w:t>
        </w:r>
      </w:hyperlink>
    </w:p>
    <w:p w:rsidR="00481BBC" w:rsidRPr="00481BBC" w:rsidRDefault="00481BBC" w:rsidP="00481BBC">
      <w:pPr>
        <w:ind w:firstLine="284"/>
        <w:rPr>
          <w:lang w:val="hr-HR"/>
        </w:rPr>
      </w:pPr>
      <w:r w:rsidRPr="00481BBC">
        <w:rPr>
          <w:lang w:val="hr-HR"/>
        </w:rPr>
        <w:t xml:space="preserve">Institucije EU-a i ostala tijela:  </w:t>
      </w:r>
      <w:hyperlink r:id="rId11" w:history="1">
        <w:r w:rsidRPr="00481BBC">
          <w:rPr>
            <w:color w:val="0000FF"/>
            <w:u w:val="single"/>
            <w:lang w:val="hr-HR"/>
          </w:rPr>
          <w:t>http://europa.eu/about-eu/institutions-bodies/index_hr.htm</w:t>
        </w:r>
      </w:hyperlink>
    </w:p>
    <w:p w:rsidR="00481BBC" w:rsidRPr="00481BBC" w:rsidRDefault="00481BBC" w:rsidP="00481BBC">
      <w:pPr>
        <w:rPr>
          <w:lang w:val="hr-HR"/>
        </w:rPr>
      </w:pPr>
    </w:p>
    <w:p w:rsidR="00481BBC" w:rsidRPr="00481BBC" w:rsidRDefault="00481BBC" w:rsidP="00481BBC">
      <w:pPr>
        <w:rPr>
          <w:lang w:val="hr-HR"/>
        </w:rPr>
      </w:pPr>
      <w:r w:rsidRPr="00481BBC">
        <w:rPr>
          <w:lang w:val="hr-HR"/>
        </w:rPr>
        <w:t xml:space="preserve">3. Službena internetska stranica Europske komisije: </w:t>
      </w:r>
      <w:hyperlink r:id="rId12" w:history="1">
        <w:r w:rsidRPr="00481BBC">
          <w:rPr>
            <w:color w:val="0000FF"/>
            <w:u w:val="single"/>
            <w:lang w:val="hr-HR"/>
          </w:rPr>
          <w:t>http://ec.europa.eu/index_hr.htm</w:t>
        </w:r>
      </w:hyperlink>
    </w:p>
    <w:p w:rsidR="00481BBC" w:rsidRPr="00481BBC" w:rsidRDefault="00481BBC" w:rsidP="00481BBC">
      <w:pPr>
        <w:ind w:firstLine="284"/>
        <w:rPr>
          <w:color w:val="0000FF"/>
          <w:u w:val="single"/>
          <w:lang w:val="hr-HR"/>
        </w:rPr>
      </w:pPr>
      <w:r w:rsidRPr="00481BBC">
        <w:rPr>
          <w:lang w:val="hr-HR"/>
        </w:rPr>
        <w:t xml:space="preserve">Europska komisija - DG GROWTH: </w:t>
      </w:r>
      <w:hyperlink r:id="rId13" w:history="1">
        <w:r w:rsidRPr="00481BBC">
          <w:rPr>
            <w:color w:val="0000FF"/>
            <w:u w:val="single"/>
            <w:lang w:val="hr-HR"/>
          </w:rPr>
          <w:t>https://ec.europa.eu/growth/sectors/tourism_en</w:t>
        </w:r>
      </w:hyperlink>
    </w:p>
    <w:p w:rsidR="00481BBC" w:rsidRPr="00481BBC" w:rsidRDefault="00481BBC" w:rsidP="00481BBC">
      <w:pPr>
        <w:ind w:left="284"/>
        <w:rPr>
          <w:color w:val="0000FF"/>
          <w:u w:val="single"/>
          <w:lang w:val="hr-HR"/>
        </w:rPr>
      </w:pPr>
      <w:r w:rsidRPr="00481BBC">
        <w:rPr>
          <w:lang w:val="hr-HR"/>
        </w:rPr>
        <w:t xml:space="preserve">Europe, the world's No 1 tourist destination – a new political framework for tourism in Europe </w:t>
      </w:r>
      <w:hyperlink r:id="rId14" w:history="1">
        <w:r w:rsidRPr="00481BBC">
          <w:rPr>
            <w:color w:val="0000FF"/>
            <w:u w:val="single"/>
            <w:lang w:val="hr-HR"/>
          </w:rPr>
          <w:t>http://eur-lex.europa.eu/legal-content/EN/TXT/?uri=CELEX:52010DC0352</w:t>
        </w:r>
      </w:hyperlink>
      <w:r w:rsidRPr="00481BBC">
        <w:rPr>
          <w:lang w:val="hr-HR"/>
        </w:rPr>
        <w:t>;</w:t>
      </w:r>
    </w:p>
    <w:p w:rsidR="00481BBC" w:rsidRPr="00481BBC" w:rsidRDefault="00481BBC" w:rsidP="00481BBC">
      <w:pPr>
        <w:ind w:firstLine="284"/>
        <w:rPr>
          <w:lang w:val="hr-HR"/>
        </w:rPr>
      </w:pPr>
      <w:r w:rsidRPr="00481BBC">
        <w:rPr>
          <w:lang w:val="hr-HR"/>
        </w:rPr>
        <w:t xml:space="preserve">Europska strategija za veći rast i radna mjesta u obalnom i pomorskom turizmu </w:t>
      </w:r>
    </w:p>
    <w:p w:rsidR="00481BBC" w:rsidRPr="00481BBC" w:rsidRDefault="0076277F" w:rsidP="00481BBC">
      <w:pPr>
        <w:ind w:firstLine="284"/>
        <w:rPr>
          <w:lang w:val="hr-HR"/>
        </w:rPr>
      </w:pPr>
      <w:hyperlink r:id="rId15" w:history="1">
        <w:r w:rsidR="00481BBC" w:rsidRPr="00481BBC">
          <w:rPr>
            <w:color w:val="0000FF"/>
            <w:u w:val="single"/>
            <w:lang w:val="hr-HR"/>
          </w:rPr>
          <w:t>http://eur-lex.europa.eu/legal-content/HR/TXT/PDF/?uri=CELEX:52014DC0086&amp;from=HR</w:t>
        </w:r>
      </w:hyperlink>
    </w:p>
    <w:p w:rsidR="00481BBC" w:rsidRPr="00481BBC" w:rsidRDefault="0076277F" w:rsidP="00481BBC">
      <w:pPr>
        <w:ind w:firstLine="284"/>
        <w:rPr>
          <w:color w:val="0000FF"/>
          <w:u w:val="single"/>
          <w:lang w:val="hr-HR"/>
        </w:rPr>
      </w:pPr>
      <w:hyperlink r:id="rId16" w:history="1">
        <w:r w:rsidR="00481BBC" w:rsidRPr="00481BBC">
          <w:rPr>
            <w:color w:val="0000FF"/>
            <w:u w:val="single"/>
            <w:lang w:val="hr-HR"/>
          </w:rPr>
          <w:t>http://eur-lex.europa.eu/legal-content/EN/TXT/PDF/?uri=CELEX:52014DC0086&amp;from=EN</w:t>
        </w:r>
      </w:hyperlink>
    </w:p>
    <w:p w:rsidR="00481BBC" w:rsidRPr="00481BBC" w:rsidRDefault="00481BBC" w:rsidP="00481BBC">
      <w:pPr>
        <w:spacing w:after="200" w:line="276" w:lineRule="auto"/>
        <w:ind w:firstLine="284"/>
        <w:rPr>
          <w:lang w:val="hr-HR"/>
        </w:rPr>
      </w:pPr>
      <w:r w:rsidRPr="00481BBC">
        <w:rPr>
          <w:lang w:val="hr-HR"/>
        </w:rPr>
        <w:t xml:space="preserve">Europska komisija - DG REGIO: </w:t>
      </w:r>
      <w:hyperlink r:id="rId17" w:history="1">
        <w:r w:rsidRPr="00481BBC">
          <w:rPr>
            <w:color w:val="0000FF"/>
            <w:u w:val="single"/>
            <w:lang w:val="hr-HR"/>
          </w:rPr>
          <w:t>http://ec.europa.eu/regional_policy/hr/</w:t>
        </w:r>
      </w:hyperlink>
    </w:p>
    <w:p w:rsidR="00481BBC" w:rsidRPr="00481BBC" w:rsidRDefault="00481BBC" w:rsidP="00481BBC">
      <w:pPr>
        <w:spacing w:after="200" w:line="276" w:lineRule="auto"/>
        <w:ind w:firstLine="284"/>
        <w:rPr>
          <w:lang w:val="hr-HR"/>
        </w:rPr>
      </w:pPr>
      <w:r w:rsidRPr="00481BBC">
        <w:rPr>
          <w:lang w:val="hr-HR"/>
        </w:rPr>
        <w:lastRenderedPageBreak/>
        <w:t xml:space="preserve">Europska teritorijalna suradnja INTERREG: </w:t>
      </w:r>
    </w:p>
    <w:p w:rsidR="00481BBC" w:rsidRPr="00481BBC" w:rsidRDefault="0076277F" w:rsidP="00481BBC">
      <w:pPr>
        <w:spacing w:after="200" w:line="276" w:lineRule="auto"/>
        <w:ind w:firstLine="284"/>
        <w:rPr>
          <w:color w:val="0000FF"/>
          <w:u w:val="single"/>
          <w:lang w:val="hr-HR"/>
        </w:rPr>
      </w:pPr>
      <w:hyperlink r:id="rId18" w:history="1">
        <w:r w:rsidR="00481BBC" w:rsidRPr="00481BBC">
          <w:rPr>
            <w:color w:val="0000FF"/>
            <w:u w:val="single"/>
            <w:lang w:val="hr-HR"/>
          </w:rPr>
          <w:t>http://ec.europa.eu/regional_policy/hr/policy/cooperation/european-territorial/</w:t>
        </w:r>
      </w:hyperlink>
      <w:r w:rsidR="00481BBC" w:rsidRPr="00481BBC">
        <w:rPr>
          <w:color w:val="0000FF"/>
          <w:u w:val="single"/>
          <w:lang w:val="hr-HR"/>
        </w:rPr>
        <w:t>;</w:t>
      </w:r>
    </w:p>
    <w:p w:rsidR="00481BBC" w:rsidRPr="00481BBC" w:rsidRDefault="0076277F" w:rsidP="00481BBC">
      <w:pPr>
        <w:ind w:firstLine="284"/>
        <w:rPr>
          <w:lang w:val="hr-HR"/>
        </w:rPr>
      </w:pPr>
      <w:hyperlink r:id="rId19" w:history="1">
        <w:r w:rsidR="00481BBC" w:rsidRPr="00481BBC">
          <w:rPr>
            <w:color w:val="0000FF"/>
            <w:u w:val="single"/>
            <w:lang w:val="hr-HR"/>
          </w:rPr>
          <w:t>http://ec.europa.eu/regional_policy/en/policy/cooperation/european-territorial/cross-border/</w:t>
        </w:r>
      </w:hyperlink>
    </w:p>
    <w:p w:rsidR="00481BBC" w:rsidRPr="00481BBC" w:rsidRDefault="0076277F" w:rsidP="00481BBC">
      <w:pPr>
        <w:spacing w:after="200" w:line="276" w:lineRule="auto"/>
        <w:ind w:firstLine="284"/>
        <w:rPr>
          <w:color w:val="0000FF"/>
          <w:u w:val="single"/>
          <w:lang w:val="hr-HR"/>
        </w:rPr>
      </w:pPr>
      <w:hyperlink r:id="rId20" w:history="1">
        <w:r w:rsidR="00481BBC" w:rsidRPr="00481BBC">
          <w:rPr>
            <w:color w:val="0000FF"/>
            <w:u w:val="single"/>
            <w:lang w:val="hr-HR"/>
          </w:rPr>
          <w:t>http://ec.europa.eu/regional_policy/en/policy/cooperation/european-territorial/trans-national/</w:t>
        </w:r>
      </w:hyperlink>
    </w:p>
    <w:p w:rsidR="00481BBC" w:rsidRPr="00481BBC" w:rsidRDefault="0076277F" w:rsidP="00481BBC">
      <w:pPr>
        <w:spacing w:after="200" w:line="276" w:lineRule="auto"/>
        <w:ind w:firstLine="284"/>
        <w:rPr>
          <w:color w:val="0000FF"/>
          <w:u w:val="single"/>
          <w:lang w:val="hr-HR"/>
        </w:rPr>
      </w:pPr>
      <w:hyperlink r:id="rId21" w:history="1">
        <w:r w:rsidR="00481BBC" w:rsidRPr="00481BBC">
          <w:rPr>
            <w:color w:val="0000FF"/>
            <w:u w:val="single"/>
            <w:lang w:val="hr-HR"/>
          </w:rPr>
          <w:t>http://www.strukturnifondovi.hr/prekogranicna-suradnja</w:t>
        </w:r>
      </w:hyperlink>
    </w:p>
    <w:p w:rsidR="00481BBC" w:rsidRPr="00481BBC" w:rsidRDefault="0076277F" w:rsidP="00481BBC">
      <w:pPr>
        <w:spacing w:after="200" w:line="276" w:lineRule="auto"/>
        <w:ind w:firstLine="284"/>
        <w:rPr>
          <w:lang w:val="hr-HR"/>
        </w:rPr>
      </w:pPr>
      <w:hyperlink r:id="rId22" w:history="1">
        <w:r w:rsidR="00481BBC" w:rsidRPr="00481BBC">
          <w:rPr>
            <w:color w:val="0000FF"/>
            <w:u w:val="single"/>
            <w:lang w:val="hr-HR"/>
          </w:rPr>
          <w:t>http://www.strukturnifondovi.hr/transnacionalna-suradnja</w:t>
        </w:r>
      </w:hyperlink>
    </w:p>
    <w:p w:rsidR="00481BBC" w:rsidRPr="00481BBC" w:rsidRDefault="00481BBC" w:rsidP="00481BBC">
      <w:pPr>
        <w:ind w:left="284" w:hanging="284"/>
        <w:rPr>
          <w:color w:val="0000FF"/>
          <w:u w:val="single"/>
          <w:lang w:val="hr-HR"/>
        </w:rPr>
      </w:pPr>
      <w:r w:rsidRPr="00481BBC">
        <w:rPr>
          <w:lang w:val="hr-HR"/>
        </w:rPr>
        <w:t xml:space="preserve">4. Strategija Europa 2020.: </w:t>
      </w:r>
      <w:hyperlink r:id="rId23" w:history="1">
        <w:r w:rsidRPr="00481BBC">
          <w:rPr>
            <w:color w:val="0000FF"/>
            <w:u w:val="single"/>
            <w:lang w:val="hr-HR"/>
          </w:rPr>
          <w:t>http://www.strukturnifondovi.hr/UserDocsImages/kako_do_fondova/korak1/uvjeti/eu_hr.pdf</w:t>
        </w:r>
      </w:hyperlink>
    </w:p>
    <w:p w:rsidR="00481BBC" w:rsidRPr="00481BBC" w:rsidRDefault="0076277F" w:rsidP="00481BBC">
      <w:pPr>
        <w:ind w:left="142" w:firstLine="142"/>
        <w:rPr>
          <w:lang w:val="hr-HR"/>
        </w:rPr>
      </w:pPr>
      <w:hyperlink r:id="rId24" w:history="1">
        <w:r w:rsidR="00481BBC" w:rsidRPr="00481BBC">
          <w:rPr>
            <w:color w:val="0000FF"/>
            <w:u w:val="single"/>
            <w:lang w:val="hr-HR"/>
          </w:rPr>
          <w:t>http://eurlex.europa.eu/LexUriServ/LexUriServ.do?uri=COM:2010:2020:FIN:EN:PDF</w:t>
        </w:r>
      </w:hyperlink>
    </w:p>
    <w:p w:rsidR="00481BBC" w:rsidRPr="00481BBC" w:rsidRDefault="00481BBC" w:rsidP="00481BBC">
      <w:pPr>
        <w:ind w:left="720"/>
        <w:rPr>
          <w:lang w:val="hr-HR"/>
        </w:rPr>
      </w:pPr>
    </w:p>
    <w:p w:rsidR="00481BBC" w:rsidRPr="00481BBC" w:rsidRDefault="00481BBC" w:rsidP="00481BBC">
      <w:pPr>
        <w:ind w:left="284" w:hanging="284"/>
        <w:rPr>
          <w:lang w:val="hr-HR"/>
        </w:rPr>
      </w:pPr>
      <w:r w:rsidRPr="00481BBC">
        <w:rPr>
          <w:lang w:val="hr-HR"/>
        </w:rPr>
        <w:t xml:space="preserve">5. Službena internetska stranica Ministarstva regionalnog razvoja i EU fondova o ESI fondovima: </w:t>
      </w:r>
      <w:hyperlink r:id="rId25" w:history="1">
        <w:r w:rsidRPr="00481BBC">
          <w:rPr>
            <w:color w:val="0000FF"/>
            <w:u w:val="single"/>
            <w:lang w:val="hr-HR"/>
          </w:rPr>
          <w:t>http://strukturnifondovi.hr/</w:t>
        </w:r>
      </w:hyperlink>
    </w:p>
    <w:p w:rsidR="007A2C0E" w:rsidRPr="00E4242A" w:rsidRDefault="007A2C0E" w:rsidP="004663B3">
      <w:pPr>
        <w:rPr>
          <w:lang w:val="hr-HR"/>
        </w:rPr>
      </w:pPr>
    </w:p>
    <w:p w:rsidR="007A2C0E" w:rsidRPr="00613AE7" w:rsidRDefault="007A2C0E" w:rsidP="007A2C0E">
      <w:pPr>
        <w:rPr>
          <w:u w:val="single"/>
          <w:lang w:val="hr-HR"/>
        </w:rPr>
      </w:pPr>
      <w:r>
        <w:rPr>
          <w:u w:val="single"/>
          <w:lang w:val="hr-HR"/>
        </w:rPr>
        <w:t>Test provjere znanja iz engleskog jezika i poznavanje rada na osobnom računalu.</w:t>
      </w:r>
    </w:p>
    <w:p w:rsidR="00665D21" w:rsidRDefault="00665D21" w:rsidP="00DE1782">
      <w:pPr>
        <w:rPr>
          <w:b/>
          <w:bCs/>
          <w:u w:val="single"/>
          <w:lang w:val="hr-HR"/>
        </w:rPr>
      </w:pPr>
    </w:p>
    <w:p w:rsidR="00DE1782" w:rsidRPr="006402BC" w:rsidRDefault="00DE1782" w:rsidP="00DE1782">
      <w:pPr>
        <w:rPr>
          <w:b/>
          <w:bCs/>
          <w:u w:val="single"/>
          <w:lang w:val="hr-HR"/>
        </w:rPr>
      </w:pPr>
      <w:r>
        <w:rPr>
          <w:b/>
          <w:bCs/>
          <w:u w:val="single"/>
          <w:lang w:val="hr-HR"/>
        </w:rPr>
        <w:t>PODACI O PLAĆI RADNOG MJESTA br. 4.</w:t>
      </w:r>
      <w:r w:rsidRPr="006402BC">
        <w:rPr>
          <w:b/>
          <w:bCs/>
          <w:u w:val="single"/>
          <w:lang w:val="hr-HR"/>
        </w:rPr>
        <w:t>:</w:t>
      </w:r>
    </w:p>
    <w:p w:rsidR="00DE1782" w:rsidRDefault="00DE1782" w:rsidP="00DE1782">
      <w:pPr>
        <w:suppressAutoHyphens/>
        <w:jc w:val="both"/>
      </w:pPr>
      <w:r w:rsidRPr="006402BC">
        <w:rPr>
          <w:spacing w:val="-3"/>
          <w:lang w:val="hr-HR"/>
        </w:rPr>
        <w:t>Na temelju članka 108. Zakona o državnim službenicima i namještenici</w:t>
      </w:r>
      <w:r>
        <w:rPr>
          <w:spacing w:val="-3"/>
          <w:lang w:val="hr-HR"/>
        </w:rPr>
        <w:t>ma („Narodne novine“, broj 27/</w:t>
      </w:r>
      <w:r w:rsidRPr="006402BC">
        <w:rPr>
          <w:spacing w:val="-3"/>
          <w:lang w:val="hr-HR"/>
        </w:rPr>
        <w:t xml:space="preserve">01), a u vezi s člankom 144. stavkom 2. Zakona o državnim službenicima </w:t>
      </w:r>
      <w:r>
        <w:rPr>
          <w:lang w:val="hr-HR"/>
        </w:rPr>
        <w:t>(„Narodne novine”, broj 92/05, 107/07, 27/08, 49/11, 150/11, 34/12, 49/12 – pročišćeni tekst, 37/13, 38/13, 1/15, 138/</w:t>
      </w:r>
      <w:r w:rsidRPr="006402BC">
        <w:rPr>
          <w:lang w:val="hr-HR"/>
        </w:rPr>
        <w:t>15 – Odluka Ustavnog</w:t>
      </w:r>
      <w:r>
        <w:rPr>
          <w:lang w:val="hr-HR"/>
        </w:rPr>
        <w:t xml:space="preserve"> suda Republike Hrvatske, 61/</w:t>
      </w:r>
      <w:r w:rsidRPr="006402BC">
        <w:rPr>
          <w:lang w:val="hr-HR"/>
        </w:rPr>
        <w:t>17</w:t>
      </w:r>
      <w:r>
        <w:rPr>
          <w:lang w:val="hr-HR"/>
        </w:rPr>
        <w:t xml:space="preserve"> i 70/2019</w:t>
      </w:r>
      <w:r w:rsidRPr="006402BC">
        <w:rPr>
          <w:lang w:val="hr-HR"/>
        </w:rPr>
        <w:t>)</w:t>
      </w:r>
      <w:r w:rsidRPr="006402BC">
        <w:rPr>
          <w:spacing w:val="-3"/>
          <w:lang w:val="hr-HR"/>
        </w:rPr>
        <w:t>, plaću navedenog radnog mjesta čini umnožak koeficijenta složenosti poslova radnog mjesta</w:t>
      </w:r>
      <w:r w:rsidRPr="006402BC">
        <w:rPr>
          <w:lang w:val="hr-HR"/>
        </w:rPr>
        <w:t xml:space="preserve"> koji, sukladno </w:t>
      </w:r>
      <w:r w:rsidRPr="006402BC">
        <w:rPr>
          <w:spacing w:val="-3"/>
          <w:lang w:val="hr-HR"/>
        </w:rPr>
        <w:t xml:space="preserve">Uredbi o nazivima radnih mjesta i koeficijentima složenosti poslova u državnoj službi </w:t>
      </w:r>
      <w:r>
        <w:rPr>
          <w:color w:val="000000"/>
          <w:lang w:val="hr-HR"/>
        </w:rPr>
        <w:t>(„Narodne novine“, broj 37/01, 38/01 - ispravak, 71/01, 89/01, 112/01, 7/02 - ispravak, 17/03, 197/03, 21/04, 25/04 - ispravak, 66/05, 131/05, 11/07, 47/07, 109/07, 58/08, 32/</w:t>
      </w:r>
      <w:r w:rsidRPr="006402BC">
        <w:rPr>
          <w:color w:val="000000"/>
          <w:lang w:val="hr-HR"/>
        </w:rPr>
        <w:t>0</w:t>
      </w:r>
      <w:r>
        <w:rPr>
          <w:color w:val="000000"/>
          <w:lang w:val="hr-HR"/>
        </w:rPr>
        <w:t>9, 140/09, 21/10, 38/</w:t>
      </w:r>
      <w:r w:rsidR="00FD2058">
        <w:rPr>
          <w:color w:val="000000"/>
          <w:lang w:val="hr-HR"/>
        </w:rPr>
        <w:t>10, 77/10, 113/10, 22/11, 142/</w:t>
      </w:r>
      <w:r>
        <w:rPr>
          <w:color w:val="000000"/>
          <w:lang w:val="hr-HR"/>
        </w:rPr>
        <w:t>11, 31/12, 49/</w:t>
      </w:r>
      <w:r w:rsidR="00FD2058">
        <w:rPr>
          <w:color w:val="000000"/>
          <w:lang w:val="hr-HR"/>
        </w:rPr>
        <w:t>12, 60/12, 78/2012, 82/12, 100/12, 124/12, 140/12. 16/</w:t>
      </w:r>
      <w:r w:rsidRPr="006402BC">
        <w:rPr>
          <w:color w:val="000000"/>
          <w:lang w:val="hr-HR"/>
        </w:rPr>
        <w:t>13, 2</w:t>
      </w:r>
      <w:r w:rsidR="00FD2058">
        <w:rPr>
          <w:color w:val="000000"/>
          <w:lang w:val="hr-HR"/>
        </w:rPr>
        <w:t>5/13, 52/</w:t>
      </w:r>
      <w:r>
        <w:rPr>
          <w:color w:val="000000"/>
          <w:lang w:val="hr-HR"/>
        </w:rPr>
        <w:t>13, 96/13, 126/13, 02/14, 94/</w:t>
      </w:r>
      <w:r w:rsidRPr="006402BC">
        <w:rPr>
          <w:color w:val="000000"/>
          <w:lang w:val="hr-HR"/>
        </w:rPr>
        <w:t>1</w:t>
      </w:r>
      <w:r>
        <w:rPr>
          <w:color w:val="000000"/>
          <w:lang w:val="hr-HR"/>
        </w:rPr>
        <w:t>4, 140/14, 151/14, 76/15, 100/</w:t>
      </w:r>
      <w:r w:rsidRPr="006402BC">
        <w:rPr>
          <w:color w:val="000000"/>
          <w:lang w:val="hr-HR"/>
        </w:rPr>
        <w:t>15</w:t>
      </w:r>
      <w:r>
        <w:rPr>
          <w:color w:val="000000"/>
          <w:lang w:val="hr-HR"/>
        </w:rPr>
        <w:t>, 71/18 i 73/19</w:t>
      </w:r>
      <w:r w:rsidRPr="006402BC">
        <w:rPr>
          <w:color w:val="000000"/>
          <w:lang w:val="hr-HR"/>
        </w:rPr>
        <w:t xml:space="preserve">), </w:t>
      </w:r>
      <w:r w:rsidRPr="006402BC">
        <w:rPr>
          <w:spacing w:val="-3"/>
          <w:lang w:val="hr-HR"/>
        </w:rPr>
        <w:t xml:space="preserve">iznosi </w:t>
      </w:r>
      <w:r>
        <w:rPr>
          <w:b/>
          <w:spacing w:val="-3"/>
          <w:lang w:val="hr-HR"/>
        </w:rPr>
        <w:t>1,523</w:t>
      </w:r>
      <w:r w:rsidRPr="006402BC">
        <w:rPr>
          <w:spacing w:val="-3"/>
          <w:lang w:val="hr-HR"/>
        </w:rPr>
        <w:t xml:space="preserve">, </w:t>
      </w:r>
      <w:r w:rsidRPr="006402BC">
        <w:rPr>
          <w:lang w:val="hr-HR"/>
        </w:rPr>
        <w:t xml:space="preserve">i </w:t>
      </w:r>
      <w:r w:rsidRPr="006402BC">
        <w:rPr>
          <w:spacing w:val="-3"/>
          <w:lang w:val="hr-HR"/>
        </w:rPr>
        <w:t xml:space="preserve">osnovice za izračun plaće, uvećan za 0,5% za svaku navršenu godinu radnog staža. </w:t>
      </w:r>
      <w:r>
        <w:t>Osnovica za obračun plaće državnih službenika i namještenika propisana je odredbom članka 35. stavka 3. Kolektivnog ugovora za državne službenike i namještenike („Narodne novine“, broj 112/17, 12/18 i 2/19 – Dodatak I).</w:t>
      </w:r>
    </w:p>
    <w:p w:rsidR="00E737C5" w:rsidRDefault="00E737C5" w:rsidP="00DE1782">
      <w:pPr>
        <w:suppressAutoHyphens/>
        <w:jc w:val="both"/>
      </w:pPr>
    </w:p>
    <w:p w:rsidR="00E737C5" w:rsidRPr="006402BC" w:rsidRDefault="00E737C5" w:rsidP="00E737C5">
      <w:pPr>
        <w:rPr>
          <w:b/>
          <w:bCs/>
          <w:u w:val="single"/>
          <w:lang w:val="hr-HR"/>
        </w:rPr>
      </w:pPr>
      <w:r>
        <w:rPr>
          <w:b/>
          <w:bCs/>
          <w:u w:val="single"/>
          <w:lang w:val="hr-HR"/>
        </w:rPr>
        <w:t>PODACI O PLAĆI RADNOG MJESTA br. 5.</w:t>
      </w:r>
      <w:r w:rsidRPr="006402BC">
        <w:rPr>
          <w:b/>
          <w:bCs/>
          <w:u w:val="single"/>
          <w:lang w:val="hr-HR"/>
        </w:rPr>
        <w:t>:</w:t>
      </w:r>
    </w:p>
    <w:p w:rsidR="00FD2058" w:rsidRDefault="00E737C5" w:rsidP="00FD2058">
      <w:pPr>
        <w:suppressAutoHyphens/>
        <w:jc w:val="both"/>
        <w:rPr>
          <w:b/>
          <w:u w:val="single"/>
          <w:lang w:val="hr-HR"/>
        </w:rPr>
      </w:pPr>
      <w:r w:rsidRPr="006402BC">
        <w:rPr>
          <w:spacing w:val="-3"/>
          <w:lang w:val="hr-HR"/>
        </w:rPr>
        <w:t>Na temelju članka 108. Zakona o državnim službenicima i namještenici</w:t>
      </w:r>
      <w:r>
        <w:rPr>
          <w:spacing w:val="-3"/>
          <w:lang w:val="hr-HR"/>
        </w:rPr>
        <w:t>ma („Narodne novine“, broj 27/</w:t>
      </w:r>
      <w:r w:rsidRPr="006402BC">
        <w:rPr>
          <w:spacing w:val="-3"/>
          <w:lang w:val="hr-HR"/>
        </w:rPr>
        <w:t xml:space="preserve">01), a u vezi s člankom 144. stavkom 2. Zakona o državnim službenicima </w:t>
      </w:r>
      <w:r>
        <w:rPr>
          <w:lang w:val="hr-HR"/>
        </w:rPr>
        <w:t>(„Narodne novine”, broj 92/05, 107/07, 27/08, 49/11, 150/11, 34/12, 49/12 – pročišćeni tekst, 37/13, 38/13, 1/15, 138/</w:t>
      </w:r>
      <w:r w:rsidRPr="006402BC">
        <w:rPr>
          <w:lang w:val="hr-HR"/>
        </w:rPr>
        <w:t>15 – Odluka Ustavnog</w:t>
      </w:r>
      <w:r>
        <w:rPr>
          <w:lang w:val="hr-HR"/>
        </w:rPr>
        <w:t xml:space="preserve"> suda Republike Hrvatske, 61/</w:t>
      </w:r>
      <w:r w:rsidRPr="006402BC">
        <w:rPr>
          <w:lang w:val="hr-HR"/>
        </w:rPr>
        <w:t>17</w:t>
      </w:r>
      <w:r>
        <w:rPr>
          <w:lang w:val="hr-HR"/>
        </w:rPr>
        <w:t xml:space="preserve"> i 70/2019</w:t>
      </w:r>
      <w:r w:rsidRPr="006402BC">
        <w:rPr>
          <w:lang w:val="hr-HR"/>
        </w:rPr>
        <w:t>)</w:t>
      </w:r>
      <w:r w:rsidRPr="006402BC">
        <w:rPr>
          <w:spacing w:val="-3"/>
          <w:lang w:val="hr-HR"/>
        </w:rPr>
        <w:t>, plaću navedenog radnog mjesta čini umnožak koeficijenta složenosti poslova radnog mjesta</w:t>
      </w:r>
      <w:r w:rsidRPr="006402BC">
        <w:rPr>
          <w:lang w:val="hr-HR"/>
        </w:rPr>
        <w:t xml:space="preserve"> koji, sukladno </w:t>
      </w:r>
      <w:r w:rsidRPr="006402BC">
        <w:rPr>
          <w:spacing w:val="-3"/>
          <w:lang w:val="hr-HR"/>
        </w:rPr>
        <w:t xml:space="preserve">Uredbi o nazivima radnih mjesta i koeficijentima složenosti poslova u državnoj službi </w:t>
      </w:r>
      <w:r>
        <w:rPr>
          <w:color w:val="000000"/>
          <w:lang w:val="hr-HR"/>
        </w:rPr>
        <w:t>(„Narodne novine“, broj 37/01, 38/01 - ispravak, 71/01, 89/01, 112/01, 7/02 - ispravak, 17/03, 197/03, 21/04, 25/04 - ispravak, 66/05, 131/05, 11/07, 47/07, 109/07, 58/08, 32/</w:t>
      </w:r>
      <w:r w:rsidRPr="006402BC">
        <w:rPr>
          <w:color w:val="000000"/>
          <w:lang w:val="hr-HR"/>
        </w:rPr>
        <w:t>0</w:t>
      </w:r>
      <w:r>
        <w:rPr>
          <w:color w:val="000000"/>
          <w:lang w:val="hr-HR"/>
        </w:rPr>
        <w:t>9, 140/09, 21/10, 38/</w:t>
      </w:r>
      <w:r w:rsidR="00FD2058">
        <w:rPr>
          <w:color w:val="000000"/>
          <w:lang w:val="hr-HR"/>
        </w:rPr>
        <w:t>10, 77/10, 113/10, 22/11, 142/</w:t>
      </w:r>
      <w:r>
        <w:rPr>
          <w:color w:val="000000"/>
          <w:lang w:val="hr-HR"/>
        </w:rPr>
        <w:t>11, 31/12, 49/</w:t>
      </w:r>
      <w:r w:rsidR="00FD2058">
        <w:rPr>
          <w:color w:val="000000"/>
          <w:lang w:val="hr-HR"/>
        </w:rPr>
        <w:t>12, 60/12, 78/12, 82/12, 100/12, 124/12, 140/12. 16/</w:t>
      </w:r>
      <w:r w:rsidRPr="006402BC">
        <w:rPr>
          <w:color w:val="000000"/>
          <w:lang w:val="hr-HR"/>
        </w:rPr>
        <w:t>13, 2</w:t>
      </w:r>
      <w:r w:rsidR="00FD2058">
        <w:rPr>
          <w:color w:val="000000"/>
          <w:lang w:val="hr-HR"/>
        </w:rPr>
        <w:t>5/13, 52/</w:t>
      </w:r>
      <w:r>
        <w:rPr>
          <w:color w:val="000000"/>
          <w:lang w:val="hr-HR"/>
        </w:rPr>
        <w:t>13, 96/13, 126/13, 02/14, 94/</w:t>
      </w:r>
      <w:r w:rsidRPr="006402BC">
        <w:rPr>
          <w:color w:val="000000"/>
          <w:lang w:val="hr-HR"/>
        </w:rPr>
        <w:t>1</w:t>
      </w:r>
      <w:r>
        <w:rPr>
          <w:color w:val="000000"/>
          <w:lang w:val="hr-HR"/>
        </w:rPr>
        <w:t>4, 140/14, 151/14, 76/15, 100/</w:t>
      </w:r>
      <w:r w:rsidRPr="006402BC">
        <w:rPr>
          <w:color w:val="000000"/>
          <w:lang w:val="hr-HR"/>
        </w:rPr>
        <w:t>15</w:t>
      </w:r>
      <w:r>
        <w:rPr>
          <w:color w:val="000000"/>
          <w:lang w:val="hr-HR"/>
        </w:rPr>
        <w:t>, 71/18 i 73/19</w:t>
      </w:r>
      <w:r w:rsidRPr="006402BC">
        <w:rPr>
          <w:color w:val="000000"/>
          <w:lang w:val="hr-HR"/>
        </w:rPr>
        <w:t xml:space="preserve">), </w:t>
      </w:r>
      <w:r w:rsidRPr="006402BC">
        <w:rPr>
          <w:spacing w:val="-3"/>
          <w:lang w:val="hr-HR"/>
        </w:rPr>
        <w:t xml:space="preserve">iznosi </w:t>
      </w:r>
      <w:r w:rsidR="00665D21">
        <w:rPr>
          <w:b/>
          <w:spacing w:val="-3"/>
          <w:lang w:val="hr-HR"/>
        </w:rPr>
        <w:t>1,164</w:t>
      </w:r>
      <w:r w:rsidR="00FD2058">
        <w:rPr>
          <w:spacing w:val="-3"/>
          <w:lang w:val="hr-HR"/>
        </w:rPr>
        <w:t>.</w:t>
      </w:r>
      <w:r w:rsidRPr="006402BC">
        <w:rPr>
          <w:spacing w:val="-3"/>
          <w:lang w:val="hr-HR"/>
        </w:rPr>
        <w:t xml:space="preserve"> </w:t>
      </w:r>
      <w:r w:rsidR="00FD2058" w:rsidRPr="00530428">
        <w:t>Za vrijeme trajanja vježbeničkog staža vježbenik/ca ima pravo na 85% plaće poslova radnog mjesta za koje se osposobljava</w:t>
      </w:r>
      <w:r w:rsidR="00FD2058">
        <w:t>.</w:t>
      </w:r>
    </w:p>
    <w:p w:rsidR="00E737C5" w:rsidRDefault="00E737C5" w:rsidP="00DE1782">
      <w:pPr>
        <w:suppressAutoHyphens/>
        <w:jc w:val="both"/>
      </w:pPr>
    </w:p>
    <w:p w:rsidR="00E737C5" w:rsidRPr="006402BC" w:rsidRDefault="00E737C5" w:rsidP="00E737C5">
      <w:pPr>
        <w:rPr>
          <w:b/>
          <w:bCs/>
          <w:u w:val="single"/>
          <w:lang w:val="hr-HR"/>
        </w:rPr>
      </w:pPr>
      <w:r>
        <w:rPr>
          <w:b/>
          <w:bCs/>
          <w:u w:val="single"/>
          <w:lang w:val="hr-HR"/>
        </w:rPr>
        <w:t>PODACI O PLAĆI RADNOG MJESTA br. 6.</w:t>
      </w:r>
      <w:r w:rsidRPr="006402BC">
        <w:rPr>
          <w:b/>
          <w:bCs/>
          <w:u w:val="single"/>
          <w:lang w:val="hr-HR"/>
        </w:rPr>
        <w:t>:</w:t>
      </w:r>
    </w:p>
    <w:p w:rsidR="00FD2058" w:rsidRPr="00FD2058" w:rsidRDefault="00E737C5" w:rsidP="00FD2058">
      <w:pPr>
        <w:suppressAutoHyphens/>
        <w:jc w:val="both"/>
        <w:rPr>
          <w:b/>
          <w:u w:val="single"/>
          <w:lang w:val="hr-HR"/>
        </w:rPr>
      </w:pPr>
      <w:r w:rsidRPr="006402BC">
        <w:rPr>
          <w:spacing w:val="-3"/>
          <w:lang w:val="hr-HR"/>
        </w:rPr>
        <w:t>Na temelju članka 108. Zakona o državnim službenicima i namještenici</w:t>
      </w:r>
      <w:r>
        <w:rPr>
          <w:spacing w:val="-3"/>
          <w:lang w:val="hr-HR"/>
        </w:rPr>
        <w:t>ma („Narodne novine“, broj 27/</w:t>
      </w:r>
      <w:r w:rsidRPr="006402BC">
        <w:rPr>
          <w:spacing w:val="-3"/>
          <w:lang w:val="hr-HR"/>
        </w:rPr>
        <w:t xml:space="preserve">01), a u vezi s člankom 144. stavkom 2. Zakona o državnim službenicima </w:t>
      </w:r>
      <w:r>
        <w:rPr>
          <w:lang w:val="hr-HR"/>
        </w:rPr>
        <w:t>(„Narodne novine”, broj 92/05, 107/07, 27/08, 49/11, 150/11, 34/12, 49/12 – pročišćeni tekst, 37/13, 38/13, 1/15, 138/</w:t>
      </w:r>
      <w:r w:rsidRPr="006402BC">
        <w:rPr>
          <w:lang w:val="hr-HR"/>
        </w:rPr>
        <w:t>15 – Odluka Ustavnog</w:t>
      </w:r>
      <w:r>
        <w:rPr>
          <w:lang w:val="hr-HR"/>
        </w:rPr>
        <w:t xml:space="preserve"> suda Republike Hrvatske, 61/</w:t>
      </w:r>
      <w:r w:rsidRPr="006402BC">
        <w:rPr>
          <w:lang w:val="hr-HR"/>
        </w:rPr>
        <w:t>17</w:t>
      </w:r>
      <w:r>
        <w:rPr>
          <w:lang w:val="hr-HR"/>
        </w:rPr>
        <w:t xml:space="preserve"> i 70/2019</w:t>
      </w:r>
      <w:r w:rsidRPr="006402BC">
        <w:rPr>
          <w:lang w:val="hr-HR"/>
        </w:rPr>
        <w:t>)</w:t>
      </w:r>
      <w:r w:rsidRPr="006402BC">
        <w:rPr>
          <w:spacing w:val="-3"/>
          <w:lang w:val="hr-HR"/>
        </w:rPr>
        <w:t xml:space="preserve">, plaću navedenog radnog mjesta čini </w:t>
      </w:r>
      <w:r w:rsidRPr="006402BC">
        <w:rPr>
          <w:spacing w:val="-3"/>
          <w:lang w:val="hr-HR"/>
        </w:rPr>
        <w:lastRenderedPageBreak/>
        <w:t>umnožak koeficijenta složenosti poslova radnog mjesta</w:t>
      </w:r>
      <w:r w:rsidRPr="006402BC">
        <w:rPr>
          <w:lang w:val="hr-HR"/>
        </w:rPr>
        <w:t xml:space="preserve"> koji, sukladno </w:t>
      </w:r>
      <w:r w:rsidRPr="006402BC">
        <w:rPr>
          <w:spacing w:val="-3"/>
          <w:lang w:val="hr-HR"/>
        </w:rPr>
        <w:t xml:space="preserve">Uredbi o nazivima radnih mjesta i koeficijentima složenosti poslova u državnoj službi </w:t>
      </w:r>
      <w:r>
        <w:rPr>
          <w:color w:val="000000"/>
          <w:lang w:val="hr-HR"/>
        </w:rPr>
        <w:t>(„Narodne novine“, broj 37/01, 38/01 - ispravak, 71/01, 89/01, 112/01, 7/02 - ispravak, 17/03, 197/03, 21/04, 25/04 - ispravak, 66/05, 131/05, 11/07, 47/07, 109/07, 58/08, 32/</w:t>
      </w:r>
      <w:r w:rsidRPr="006402BC">
        <w:rPr>
          <w:color w:val="000000"/>
          <w:lang w:val="hr-HR"/>
        </w:rPr>
        <w:t>0</w:t>
      </w:r>
      <w:r>
        <w:rPr>
          <w:color w:val="000000"/>
          <w:lang w:val="hr-HR"/>
        </w:rPr>
        <w:t>9, 140/09, 21/10, 38/</w:t>
      </w:r>
      <w:r w:rsidR="00FD2058">
        <w:rPr>
          <w:color w:val="000000"/>
          <w:lang w:val="hr-HR"/>
        </w:rPr>
        <w:t>10, 77/10, 113/10, 22/11, 142/</w:t>
      </w:r>
      <w:r>
        <w:rPr>
          <w:color w:val="000000"/>
          <w:lang w:val="hr-HR"/>
        </w:rPr>
        <w:t>11, 31/12, 49/</w:t>
      </w:r>
      <w:r w:rsidR="00FD2058">
        <w:rPr>
          <w:color w:val="000000"/>
          <w:lang w:val="hr-HR"/>
        </w:rPr>
        <w:t>12, 60/12, 78/12, 82/12, 100/12, 124/12, 140/12. 16/</w:t>
      </w:r>
      <w:r w:rsidRPr="006402BC">
        <w:rPr>
          <w:color w:val="000000"/>
          <w:lang w:val="hr-HR"/>
        </w:rPr>
        <w:t>13, 2</w:t>
      </w:r>
      <w:r w:rsidR="00FD2058">
        <w:rPr>
          <w:color w:val="000000"/>
          <w:lang w:val="hr-HR"/>
        </w:rPr>
        <w:t>5/13, 52/</w:t>
      </w:r>
      <w:r>
        <w:rPr>
          <w:color w:val="000000"/>
          <w:lang w:val="hr-HR"/>
        </w:rPr>
        <w:t>13, 96/13, 126/13, 02/14, 94/</w:t>
      </w:r>
      <w:r w:rsidRPr="006402BC">
        <w:rPr>
          <w:color w:val="000000"/>
          <w:lang w:val="hr-HR"/>
        </w:rPr>
        <w:t>1</w:t>
      </w:r>
      <w:r>
        <w:rPr>
          <w:color w:val="000000"/>
          <w:lang w:val="hr-HR"/>
        </w:rPr>
        <w:t>4, 140/14, 151/14, 76/15, 100/</w:t>
      </w:r>
      <w:r w:rsidRPr="006402BC">
        <w:rPr>
          <w:color w:val="000000"/>
          <w:lang w:val="hr-HR"/>
        </w:rPr>
        <w:t>15</w:t>
      </w:r>
      <w:r>
        <w:rPr>
          <w:color w:val="000000"/>
          <w:lang w:val="hr-HR"/>
        </w:rPr>
        <w:t>, 71/18 i 73/19</w:t>
      </w:r>
      <w:r w:rsidRPr="006402BC">
        <w:rPr>
          <w:color w:val="000000"/>
          <w:lang w:val="hr-HR"/>
        </w:rPr>
        <w:t xml:space="preserve">), </w:t>
      </w:r>
      <w:r w:rsidRPr="006402BC">
        <w:rPr>
          <w:spacing w:val="-3"/>
          <w:lang w:val="hr-HR"/>
        </w:rPr>
        <w:t xml:space="preserve">iznosi </w:t>
      </w:r>
      <w:r w:rsidR="00FD2058">
        <w:rPr>
          <w:b/>
          <w:spacing w:val="-3"/>
          <w:lang w:val="hr-HR"/>
        </w:rPr>
        <w:t>1,232,</w:t>
      </w:r>
      <w:r w:rsidR="00FD2058" w:rsidRPr="006402BC">
        <w:rPr>
          <w:spacing w:val="-3"/>
          <w:lang w:val="hr-HR"/>
        </w:rPr>
        <w:t xml:space="preserve"> </w:t>
      </w:r>
      <w:r w:rsidR="00FD2058" w:rsidRPr="006402BC">
        <w:rPr>
          <w:lang w:val="hr-HR"/>
        </w:rPr>
        <w:t xml:space="preserve">i </w:t>
      </w:r>
      <w:r w:rsidR="00FD2058" w:rsidRPr="006402BC">
        <w:rPr>
          <w:spacing w:val="-3"/>
          <w:lang w:val="hr-HR"/>
        </w:rPr>
        <w:t xml:space="preserve">osnovice za izračun plaće, uvećan za 0,5% za svaku navršenu godinu radnog staža. </w:t>
      </w:r>
      <w:r w:rsidR="00FD2058">
        <w:t>Osnovica za obračun plaće državnih službenika i namještenika propisana je odredbom članka 35. stavka 3. Kolektivnog ugovora za državne službenike i namještenike („Narodne novine“, broj 112/17, 12/18 i 2/19 – Dodatak I).</w:t>
      </w:r>
    </w:p>
    <w:p w:rsidR="00FD2058" w:rsidRDefault="00FD2058" w:rsidP="00FD2058">
      <w:pPr>
        <w:suppressAutoHyphens/>
        <w:jc w:val="both"/>
      </w:pPr>
    </w:p>
    <w:p w:rsidR="00384B51" w:rsidRPr="006402BC" w:rsidRDefault="00384B51" w:rsidP="00384B51">
      <w:pPr>
        <w:rPr>
          <w:b/>
          <w:bCs/>
          <w:u w:val="single"/>
          <w:lang w:val="hr-HR"/>
        </w:rPr>
      </w:pPr>
      <w:r>
        <w:rPr>
          <w:b/>
          <w:bCs/>
          <w:u w:val="single"/>
          <w:lang w:val="hr-HR"/>
        </w:rPr>
        <w:t>PODACI O PLAĆI RADNOG MJESTA br. 7.</w:t>
      </w:r>
      <w:r w:rsidRPr="006402BC">
        <w:rPr>
          <w:b/>
          <w:bCs/>
          <w:u w:val="single"/>
          <w:lang w:val="hr-HR"/>
        </w:rPr>
        <w:t>:</w:t>
      </w:r>
    </w:p>
    <w:p w:rsidR="00384B51" w:rsidRPr="00FD2058" w:rsidRDefault="00384B51" w:rsidP="00384B51">
      <w:pPr>
        <w:suppressAutoHyphens/>
        <w:jc w:val="both"/>
        <w:rPr>
          <w:b/>
          <w:u w:val="single"/>
          <w:lang w:val="hr-HR"/>
        </w:rPr>
      </w:pPr>
      <w:r w:rsidRPr="006402BC">
        <w:rPr>
          <w:spacing w:val="-3"/>
          <w:lang w:val="hr-HR"/>
        </w:rPr>
        <w:t>Na temelju članka 108. Zakona o državnim službenicima i namještenici</w:t>
      </w:r>
      <w:r>
        <w:rPr>
          <w:spacing w:val="-3"/>
          <w:lang w:val="hr-HR"/>
        </w:rPr>
        <w:t>ma („Narodne novine“, broj 27/</w:t>
      </w:r>
      <w:r w:rsidRPr="006402BC">
        <w:rPr>
          <w:spacing w:val="-3"/>
          <w:lang w:val="hr-HR"/>
        </w:rPr>
        <w:t xml:space="preserve">01), a u vezi s člankom 144. stavkom 2. Zakona o državnim službenicima </w:t>
      </w:r>
      <w:r>
        <w:rPr>
          <w:lang w:val="hr-HR"/>
        </w:rPr>
        <w:t>(„Narodne novine”, broj 92/05, 107/07, 27/08, 49/11, 150/11, 34/12, 49/12 – pročišćeni tekst, 37/13, 38/13, 1/15, 138/</w:t>
      </w:r>
      <w:r w:rsidRPr="006402BC">
        <w:rPr>
          <w:lang w:val="hr-HR"/>
        </w:rPr>
        <w:t>15 – Odluka Ustavnog</w:t>
      </w:r>
      <w:r>
        <w:rPr>
          <w:lang w:val="hr-HR"/>
        </w:rPr>
        <w:t xml:space="preserve"> suda Republike Hrvatske, 61/</w:t>
      </w:r>
      <w:r w:rsidRPr="006402BC">
        <w:rPr>
          <w:lang w:val="hr-HR"/>
        </w:rPr>
        <w:t>17</w:t>
      </w:r>
      <w:r>
        <w:rPr>
          <w:lang w:val="hr-HR"/>
        </w:rPr>
        <w:t xml:space="preserve"> i 70/2019</w:t>
      </w:r>
      <w:r w:rsidRPr="006402BC">
        <w:rPr>
          <w:lang w:val="hr-HR"/>
        </w:rPr>
        <w:t>)</w:t>
      </w:r>
      <w:r w:rsidRPr="006402BC">
        <w:rPr>
          <w:spacing w:val="-3"/>
          <w:lang w:val="hr-HR"/>
        </w:rPr>
        <w:t>, plaću navedenog radnog mjesta čini umnožak koeficijenta složenosti poslova radnog mjesta</w:t>
      </w:r>
      <w:r w:rsidRPr="006402BC">
        <w:rPr>
          <w:lang w:val="hr-HR"/>
        </w:rPr>
        <w:t xml:space="preserve"> koji, sukladno </w:t>
      </w:r>
      <w:r w:rsidRPr="006402BC">
        <w:rPr>
          <w:spacing w:val="-3"/>
          <w:lang w:val="hr-HR"/>
        </w:rPr>
        <w:t xml:space="preserve">Uredbi o nazivima radnih mjesta i koeficijentima složenosti poslova u državnoj službi </w:t>
      </w:r>
      <w:r>
        <w:rPr>
          <w:color w:val="000000"/>
          <w:lang w:val="hr-HR"/>
        </w:rPr>
        <w:t>(„Narodne novine“, broj 37/01, 38/01 - ispravak, 71/01, 89/01, 112/01, 7/02 - ispravak, 17/03, 197/03, 21/04, 25/04 - ispravak, 66/05, 131/05, 11/07, 47/07, 109/07, 58/08, 32/</w:t>
      </w:r>
      <w:r w:rsidRPr="006402BC">
        <w:rPr>
          <w:color w:val="000000"/>
          <w:lang w:val="hr-HR"/>
        </w:rPr>
        <w:t>0</w:t>
      </w:r>
      <w:r>
        <w:rPr>
          <w:color w:val="000000"/>
          <w:lang w:val="hr-HR"/>
        </w:rPr>
        <w:t>9, 140/09, 21/10, 38/10, 77/10, 113/10, 22/11, 142/11, 31/12, 49/12, 60/12, 78/12, 82/12, 100/12, 124/12, 140/12. 16/</w:t>
      </w:r>
      <w:r w:rsidRPr="006402BC">
        <w:rPr>
          <w:color w:val="000000"/>
          <w:lang w:val="hr-HR"/>
        </w:rPr>
        <w:t>13, 2</w:t>
      </w:r>
      <w:r>
        <w:rPr>
          <w:color w:val="000000"/>
          <w:lang w:val="hr-HR"/>
        </w:rPr>
        <w:t>5/13, 52/13, 96/13, 126/13, 02/14, 94/</w:t>
      </w:r>
      <w:r w:rsidRPr="006402BC">
        <w:rPr>
          <w:color w:val="000000"/>
          <w:lang w:val="hr-HR"/>
        </w:rPr>
        <w:t>1</w:t>
      </w:r>
      <w:r>
        <w:rPr>
          <w:color w:val="000000"/>
          <w:lang w:val="hr-HR"/>
        </w:rPr>
        <w:t>4, 140/14, 151/14, 76/15, 100/</w:t>
      </w:r>
      <w:r w:rsidRPr="006402BC">
        <w:rPr>
          <w:color w:val="000000"/>
          <w:lang w:val="hr-HR"/>
        </w:rPr>
        <w:t>15</w:t>
      </w:r>
      <w:r>
        <w:rPr>
          <w:color w:val="000000"/>
          <w:lang w:val="hr-HR"/>
        </w:rPr>
        <w:t>, 71/18 i 73/19</w:t>
      </w:r>
      <w:r w:rsidRPr="006402BC">
        <w:rPr>
          <w:color w:val="000000"/>
          <w:lang w:val="hr-HR"/>
        </w:rPr>
        <w:t xml:space="preserve">), </w:t>
      </w:r>
      <w:r w:rsidRPr="006402BC">
        <w:rPr>
          <w:spacing w:val="-3"/>
          <w:lang w:val="hr-HR"/>
        </w:rPr>
        <w:t xml:space="preserve">iznosi </w:t>
      </w:r>
      <w:r>
        <w:rPr>
          <w:b/>
          <w:spacing w:val="-3"/>
          <w:lang w:val="hr-HR"/>
        </w:rPr>
        <w:t>1,232,</w:t>
      </w:r>
      <w:r w:rsidRPr="006402BC">
        <w:rPr>
          <w:spacing w:val="-3"/>
          <w:lang w:val="hr-HR"/>
        </w:rPr>
        <w:t xml:space="preserve"> </w:t>
      </w:r>
      <w:r w:rsidRPr="006402BC">
        <w:rPr>
          <w:lang w:val="hr-HR"/>
        </w:rPr>
        <w:t xml:space="preserve">i </w:t>
      </w:r>
      <w:r w:rsidRPr="006402BC">
        <w:rPr>
          <w:spacing w:val="-3"/>
          <w:lang w:val="hr-HR"/>
        </w:rPr>
        <w:t xml:space="preserve">osnovice za izračun plaće, uvećan za 0,5% za svaku navršenu godinu radnog staža. </w:t>
      </w:r>
      <w:r>
        <w:t>Osnovica za obračun plaće državnih službenika i namještenika propisana je odredbom članka 35. stavka 3. Kolektivnog ugovora za državne službenike i namještenike („Narodne novine“, broj 112/17, 12/18 i 2/19 – Dodatak I).</w:t>
      </w:r>
    </w:p>
    <w:p w:rsidR="00DE1782" w:rsidRDefault="00DE1782" w:rsidP="005A31DE">
      <w:pPr>
        <w:rPr>
          <w:b/>
          <w:bCs/>
          <w:u w:val="single"/>
          <w:lang w:val="hr-HR"/>
        </w:rPr>
      </w:pPr>
    </w:p>
    <w:p w:rsidR="00DE1782" w:rsidRDefault="00DE1782" w:rsidP="005A31DE">
      <w:pPr>
        <w:rPr>
          <w:b/>
          <w:bCs/>
          <w:u w:val="single"/>
          <w:lang w:val="hr-HR"/>
        </w:rPr>
      </w:pPr>
    </w:p>
    <w:p w:rsidR="00E737C5" w:rsidRPr="00530428" w:rsidRDefault="00E737C5" w:rsidP="00E737C5">
      <w:pPr>
        <w:tabs>
          <w:tab w:val="left" w:pos="1260"/>
        </w:tabs>
        <w:rPr>
          <w:b/>
          <w:i/>
          <w:color w:val="244061" w:themeColor="accent1" w:themeShade="80"/>
          <w:lang w:val="hr-HR"/>
        </w:rPr>
      </w:pPr>
      <w:r w:rsidRPr="00530428">
        <w:rPr>
          <w:b/>
          <w:i/>
          <w:color w:val="244061" w:themeColor="accent1" w:themeShade="80"/>
          <w:lang w:val="hr-HR"/>
        </w:rPr>
        <w:t>II</w:t>
      </w:r>
      <w:r>
        <w:rPr>
          <w:b/>
          <w:i/>
          <w:color w:val="244061" w:themeColor="accent1" w:themeShade="80"/>
          <w:lang w:val="hr-HR"/>
        </w:rPr>
        <w:t>I</w:t>
      </w:r>
      <w:r w:rsidRPr="00530428">
        <w:rPr>
          <w:b/>
          <w:i/>
          <w:color w:val="244061" w:themeColor="accent1" w:themeShade="80"/>
          <w:lang w:val="hr-HR"/>
        </w:rPr>
        <w:t xml:space="preserve">. UPRAVA ZA </w:t>
      </w:r>
      <w:r>
        <w:rPr>
          <w:b/>
          <w:i/>
          <w:color w:val="244061" w:themeColor="accent1" w:themeShade="80"/>
          <w:lang w:val="hr-HR"/>
        </w:rPr>
        <w:t>INVESTICIJE U TURIZMU, HOTELSKO TURISTIČKU PONUDU I POSEBNE OBLIKE TURIZMA</w:t>
      </w:r>
    </w:p>
    <w:p w:rsidR="00E737C5" w:rsidRDefault="00E737C5" w:rsidP="00E737C5">
      <w:pPr>
        <w:tabs>
          <w:tab w:val="left" w:pos="1260"/>
        </w:tabs>
        <w:rPr>
          <w:b/>
          <w:bCs/>
          <w:i/>
          <w:color w:val="244061" w:themeColor="accent1" w:themeShade="80"/>
          <w:lang w:val="hr-HR"/>
        </w:rPr>
      </w:pPr>
      <w:r w:rsidRPr="00530428">
        <w:rPr>
          <w:b/>
          <w:bCs/>
          <w:i/>
          <w:color w:val="244061" w:themeColor="accent1" w:themeShade="80"/>
          <w:lang w:val="hr-HR"/>
        </w:rPr>
        <w:t>Sektor za</w:t>
      </w:r>
      <w:r>
        <w:rPr>
          <w:b/>
          <w:bCs/>
          <w:i/>
          <w:color w:val="244061" w:themeColor="accent1" w:themeShade="80"/>
          <w:lang w:val="hr-HR"/>
        </w:rPr>
        <w:t xml:space="preserve"> posebne oblike turizma</w:t>
      </w:r>
      <w:r w:rsidRPr="00530428">
        <w:rPr>
          <w:b/>
          <w:bCs/>
          <w:i/>
          <w:color w:val="244061" w:themeColor="accent1" w:themeShade="80"/>
          <w:lang w:val="hr-HR"/>
        </w:rPr>
        <w:t xml:space="preserve"> </w:t>
      </w:r>
    </w:p>
    <w:p w:rsidR="00E737C5" w:rsidRDefault="00E737C5" w:rsidP="00E737C5">
      <w:pPr>
        <w:tabs>
          <w:tab w:val="left" w:pos="1260"/>
        </w:tabs>
        <w:rPr>
          <w:b/>
          <w:bCs/>
          <w:i/>
          <w:color w:val="244061" w:themeColor="accent1" w:themeShade="80"/>
          <w:lang w:val="hr-HR"/>
        </w:rPr>
      </w:pPr>
      <w:r w:rsidRPr="00530428">
        <w:rPr>
          <w:b/>
          <w:bCs/>
          <w:i/>
          <w:color w:val="244061" w:themeColor="accent1" w:themeShade="80"/>
          <w:lang w:val="hr-HR"/>
        </w:rPr>
        <w:t xml:space="preserve">Služba za </w:t>
      </w:r>
      <w:r>
        <w:rPr>
          <w:b/>
          <w:bCs/>
          <w:i/>
          <w:color w:val="244061" w:themeColor="accent1" w:themeShade="80"/>
          <w:lang w:val="hr-HR"/>
        </w:rPr>
        <w:t>nautički turizam, zdravstveni i kulturni turizam</w:t>
      </w:r>
    </w:p>
    <w:p w:rsidR="00E737C5" w:rsidRPr="00530428" w:rsidRDefault="00E737C5" w:rsidP="00E737C5">
      <w:pPr>
        <w:tabs>
          <w:tab w:val="left" w:pos="1260"/>
        </w:tabs>
        <w:rPr>
          <w:b/>
          <w:bCs/>
          <w:i/>
          <w:color w:val="244061" w:themeColor="accent1" w:themeShade="80"/>
          <w:lang w:val="hr-HR"/>
        </w:rPr>
      </w:pPr>
      <w:r>
        <w:rPr>
          <w:b/>
          <w:bCs/>
          <w:i/>
          <w:color w:val="244061" w:themeColor="accent1" w:themeShade="80"/>
          <w:lang w:val="hr-HR"/>
        </w:rPr>
        <w:t>Odjel za zdravstveni i kulturni turizam</w:t>
      </w:r>
    </w:p>
    <w:p w:rsidR="00E737C5" w:rsidRDefault="00E737C5" w:rsidP="004663B3">
      <w:pPr>
        <w:rPr>
          <w:lang w:val="hr-HR"/>
        </w:rPr>
      </w:pPr>
    </w:p>
    <w:p w:rsidR="007E0E65" w:rsidRDefault="00631E26" w:rsidP="007E0E65">
      <w:pPr>
        <w:rPr>
          <w:b/>
          <w:color w:val="244061" w:themeColor="accent1" w:themeShade="80"/>
          <w:u w:val="single"/>
          <w:lang w:val="hr-HR"/>
        </w:rPr>
      </w:pPr>
      <w:r>
        <w:rPr>
          <w:b/>
          <w:color w:val="244061" w:themeColor="accent1" w:themeShade="80"/>
          <w:u w:val="single"/>
          <w:lang w:val="hr-HR"/>
        </w:rPr>
        <w:t>8</w:t>
      </w:r>
      <w:r w:rsidR="00530428">
        <w:rPr>
          <w:b/>
          <w:color w:val="244061" w:themeColor="accent1" w:themeShade="80"/>
          <w:u w:val="single"/>
          <w:lang w:val="hr-HR"/>
        </w:rPr>
        <w:t>. Stručni/a suradni</w:t>
      </w:r>
      <w:r w:rsidR="007E0E65" w:rsidRPr="007E0E65">
        <w:rPr>
          <w:b/>
          <w:color w:val="244061" w:themeColor="accent1" w:themeShade="80"/>
          <w:u w:val="single"/>
          <w:lang w:val="hr-HR"/>
        </w:rPr>
        <w:t xml:space="preserve">k/ca </w:t>
      </w:r>
      <w:r w:rsidR="009E3325">
        <w:rPr>
          <w:b/>
          <w:color w:val="244061" w:themeColor="accent1" w:themeShade="80"/>
          <w:u w:val="single"/>
          <w:lang w:val="hr-HR"/>
        </w:rPr>
        <w:t xml:space="preserve">- </w:t>
      </w:r>
      <w:r w:rsidR="007E0E65" w:rsidRPr="007E0E65">
        <w:rPr>
          <w:b/>
          <w:color w:val="244061" w:themeColor="accent1" w:themeShade="80"/>
          <w:u w:val="single"/>
          <w:lang w:val="hr-HR"/>
        </w:rPr>
        <w:t>1 izvršitelj/ica</w:t>
      </w:r>
    </w:p>
    <w:p w:rsidR="00E737C5" w:rsidRDefault="00E737C5" w:rsidP="00E737C5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737C5" w:rsidRDefault="00E737C5" w:rsidP="00E737C5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663B3">
        <w:rPr>
          <w:rFonts w:ascii="Times New Roman" w:hAnsi="Times New Roman" w:cs="Times New Roman"/>
          <w:b/>
          <w:sz w:val="24"/>
          <w:szCs w:val="24"/>
          <w:u w:val="single"/>
        </w:rPr>
        <w:t>OPIS POSLOVA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E737C5" w:rsidRPr="00E737C5" w:rsidRDefault="00E737C5" w:rsidP="00E737C5">
      <w:pPr>
        <w:tabs>
          <w:tab w:val="left" w:pos="1260"/>
        </w:tabs>
        <w:jc w:val="both"/>
        <w:rPr>
          <w:lang w:val="hr-HR"/>
        </w:rPr>
      </w:pPr>
      <w:r w:rsidRPr="0085139A">
        <w:rPr>
          <w:lang w:val="hr-HR"/>
        </w:rPr>
        <w:t>Izvod iz Pravilnika o unutarnjem redu Ministar</w:t>
      </w:r>
      <w:r>
        <w:rPr>
          <w:lang w:val="hr-HR"/>
        </w:rPr>
        <w:t>stva turizma:</w:t>
      </w:r>
    </w:p>
    <w:p w:rsidR="00E737C5" w:rsidRPr="002B7BF5" w:rsidRDefault="00E737C5" w:rsidP="00E737C5">
      <w:pPr>
        <w:numPr>
          <w:ilvl w:val="0"/>
          <w:numId w:val="11"/>
        </w:numPr>
        <w:jc w:val="both"/>
        <w:rPr>
          <w:lang w:eastAsia="hr-HR"/>
        </w:rPr>
      </w:pPr>
      <w:r w:rsidRPr="002B7BF5">
        <w:rPr>
          <w:lang w:eastAsia="hr-HR"/>
        </w:rPr>
        <w:t>sudjeluje u provedbi strategije razvoja hrvatskog turizma te u koordinaciji provedbe akcijskog plana razvoja kulturnog turizma</w:t>
      </w:r>
    </w:p>
    <w:p w:rsidR="00E737C5" w:rsidRPr="002B7BF5" w:rsidRDefault="00E737C5" w:rsidP="00E737C5">
      <w:pPr>
        <w:numPr>
          <w:ilvl w:val="0"/>
          <w:numId w:val="11"/>
        </w:numPr>
        <w:jc w:val="both"/>
        <w:rPr>
          <w:lang w:eastAsia="hr-HR"/>
        </w:rPr>
      </w:pPr>
      <w:r w:rsidRPr="002B7BF5">
        <w:rPr>
          <w:lang w:eastAsia="hr-HR"/>
        </w:rPr>
        <w:t xml:space="preserve">sudjeluje u planiranju, izradi i provedbi drugih razvojnih dokumenata, planova i programa vezanih za kulturni turizam, </w:t>
      </w:r>
    </w:p>
    <w:p w:rsidR="00E737C5" w:rsidRPr="002B7BF5" w:rsidRDefault="00E737C5" w:rsidP="00E737C5">
      <w:pPr>
        <w:numPr>
          <w:ilvl w:val="0"/>
          <w:numId w:val="11"/>
        </w:numPr>
        <w:jc w:val="both"/>
        <w:rPr>
          <w:lang w:eastAsia="hr-HR"/>
        </w:rPr>
      </w:pPr>
      <w:r w:rsidRPr="002B7BF5">
        <w:rPr>
          <w:lang w:eastAsia="hr-HR"/>
        </w:rPr>
        <w:t xml:space="preserve">prati razvojne i druge dokumente i politike ostalih gospodarskih djelatnosti koje utječu na razvoj kulturnog turizma, </w:t>
      </w:r>
    </w:p>
    <w:p w:rsidR="00E737C5" w:rsidRPr="002B7BF5" w:rsidRDefault="00E737C5" w:rsidP="00E737C5">
      <w:pPr>
        <w:numPr>
          <w:ilvl w:val="0"/>
          <w:numId w:val="11"/>
        </w:numPr>
        <w:jc w:val="both"/>
        <w:rPr>
          <w:lang w:eastAsia="hr-HR"/>
        </w:rPr>
      </w:pPr>
      <w:r w:rsidRPr="002B7BF5">
        <w:rPr>
          <w:lang w:eastAsia="hr-HR"/>
        </w:rPr>
        <w:t>surađuje sa ministarstvom nadležnim za kulturu i drugim tijelima državne uprave, jedinicama lokalne i područne (regionalne) samouprave, muzejima i ustanovama na provedbi mjera i aktivnosti iz dokumenata vezanih za razvoj i unapređenje kulturnog turizma,</w:t>
      </w:r>
    </w:p>
    <w:p w:rsidR="00E737C5" w:rsidRPr="002B7BF5" w:rsidRDefault="00E737C5" w:rsidP="00E737C5">
      <w:pPr>
        <w:numPr>
          <w:ilvl w:val="0"/>
          <w:numId w:val="11"/>
        </w:numPr>
        <w:jc w:val="both"/>
        <w:rPr>
          <w:lang w:eastAsia="hr-HR"/>
        </w:rPr>
      </w:pPr>
      <w:r w:rsidRPr="002B7BF5">
        <w:rPr>
          <w:lang w:eastAsia="hr-HR"/>
        </w:rPr>
        <w:t xml:space="preserve">analizira kulturna događanja, razvoj kulturno turističkih proizvoda, destinacija i kulturnih tematskih ruta, </w:t>
      </w:r>
    </w:p>
    <w:p w:rsidR="00E737C5" w:rsidRPr="002B7BF5" w:rsidRDefault="00E737C5" w:rsidP="00E737C5">
      <w:pPr>
        <w:numPr>
          <w:ilvl w:val="0"/>
          <w:numId w:val="11"/>
        </w:numPr>
        <w:jc w:val="both"/>
        <w:rPr>
          <w:lang w:eastAsia="hr-HR"/>
        </w:rPr>
      </w:pPr>
      <w:r w:rsidRPr="002B7BF5">
        <w:rPr>
          <w:lang w:eastAsia="hr-HR"/>
        </w:rPr>
        <w:t xml:space="preserve">provodi konkretne programe i mjere razvoja kulturnog turizma, </w:t>
      </w:r>
    </w:p>
    <w:p w:rsidR="00E737C5" w:rsidRPr="002B7BF5" w:rsidRDefault="00E737C5" w:rsidP="00E737C5">
      <w:pPr>
        <w:numPr>
          <w:ilvl w:val="0"/>
          <w:numId w:val="11"/>
        </w:numPr>
        <w:jc w:val="both"/>
        <w:rPr>
          <w:lang w:eastAsia="hr-HR"/>
        </w:rPr>
      </w:pPr>
      <w:r w:rsidRPr="002B7BF5">
        <w:rPr>
          <w:lang w:eastAsia="hr-HR"/>
        </w:rPr>
        <w:t xml:space="preserve">prati i analizira učinkovitost mjera iz programa u odnosu na postavljene ciljeve, </w:t>
      </w:r>
    </w:p>
    <w:p w:rsidR="00E737C5" w:rsidRPr="002B7BF5" w:rsidRDefault="00E737C5" w:rsidP="00E737C5">
      <w:pPr>
        <w:numPr>
          <w:ilvl w:val="0"/>
          <w:numId w:val="11"/>
        </w:numPr>
        <w:jc w:val="both"/>
        <w:rPr>
          <w:lang w:eastAsia="hr-HR"/>
        </w:rPr>
      </w:pPr>
      <w:r w:rsidRPr="002B7BF5">
        <w:rPr>
          <w:lang w:eastAsia="hr-HR"/>
        </w:rPr>
        <w:t>prezentira mjere i programe, pruža stručnu pomoć i informacije vezane uz programe razvoja kulturnog turizma,</w:t>
      </w:r>
    </w:p>
    <w:p w:rsidR="00E737C5" w:rsidRPr="002B7BF5" w:rsidRDefault="00E737C5" w:rsidP="00E737C5">
      <w:pPr>
        <w:numPr>
          <w:ilvl w:val="0"/>
          <w:numId w:val="11"/>
        </w:numPr>
        <w:jc w:val="both"/>
        <w:rPr>
          <w:lang w:eastAsia="hr-HR"/>
        </w:rPr>
      </w:pPr>
      <w:r w:rsidRPr="002B7BF5">
        <w:rPr>
          <w:lang w:eastAsia="hr-HR"/>
        </w:rPr>
        <w:lastRenderedPageBreak/>
        <w:t xml:space="preserve">surađuje s nadležnim i drugim institucijama u izradi i provedbi zajedničkih projekata i programa koji doprinose razvoju i unaprjeđuju kulturnog turizma, </w:t>
      </w:r>
    </w:p>
    <w:p w:rsidR="00E737C5" w:rsidRPr="002B7BF5" w:rsidRDefault="00E737C5" w:rsidP="00E737C5">
      <w:pPr>
        <w:numPr>
          <w:ilvl w:val="0"/>
          <w:numId w:val="11"/>
        </w:numPr>
        <w:jc w:val="both"/>
        <w:rPr>
          <w:lang w:eastAsia="hr-HR"/>
        </w:rPr>
      </w:pPr>
      <w:r w:rsidRPr="002B7BF5">
        <w:rPr>
          <w:lang w:eastAsia="hr-HR"/>
        </w:rPr>
        <w:t xml:space="preserve">pruža informacije i savjetodavne usluge važne za razvoj i poticanje kulturnog turizma, </w:t>
      </w:r>
    </w:p>
    <w:p w:rsidR="00E737C5" w:rsidRPr="002B7BF5" w:rsidRDefault="00E737C5" w:rsidP="00E737C5">
      <w:pPr>
        <w:numPr>
          <w:ilvl w:val="0"/>
          <w:numId w:val="11"/>
        </w:numPr>
        <w:jc w:val="both"/>
        <w:rPr>
          <w:lang w:eastAsia="hr-HR"/>
        </w:rPr>
      </w:pPr>
      <w:r w:rsidRPr="002B7BF5">
        <w:rPr>
          <w:lang w:eastAsia="hr-HR"/>
        </w:rPr>
        <w:t xml:space="preserve">sudjeluje u međuresornim tijelima za pripremu, provedbu i praćenje operativnih programa europskih strukturnih i investicijskih fondova vezanih za kulturni turizam, </w:t>
      </w:r>
    </w:p>
    <w:p w:rsidR="00E737C5" w:rsidRPr="002B7BF5" w:rsidRDefault="00E737C5" w:rsidP="00E737C5">
      <w:pPr>
        <w:numPr>
          <w:ilvl w:val="0"/>
          <w:numId w:val="11"/>
        </w:numPr>
        <w:jc w:val="both"/>
        <w:rPr>
          <w:lang w:eastAsia="hr-HR"/>
        </w:rPr>
      </w:pPr>
      <w:r w:rsidRPr="002B7BF5">
        <w:rPr>
          <w:lang w:eastAsia="hr-HR"/>
        </w:rPr>
        <w:t xml:space="preserve">surađuje s drugim ustrojstvenim jedinicama Ministarstva prilikom izrade nacrta prijedloga zakona i drugih propisa koji reguliraju materiju kulturnog turizma, </w:t>
      </w:r>
    </w:p>
    <w:p w:rsidR="00E737C5" w:rsidRPr="002B7BF5" w:rsidRDefault="00E737C5" w:rsidP="00E737C5">
      <w:pPr>
        <w:numPr>
          <w:ilvl w:val="0"/>
          <w:numId w:val="11"/>
        </w:numPr>
        <w:jc w:val="both"/>
        <w:rPr>
          <w:lang w:eastAsia="hr-HR"/>
        </w:rPr>
      </w:pPr>
      <w:r w:rsidRPr="002B7BF5">
        <w:rPr>
          <w:lang w:eastAsia="hr-HR"/>
        </w:rPr>
        <w:t>za područje iz svoga djelokruga sudjeluje u pripremi primjedbi, prijedloga i mišljenja na nacrte prijedloga zakona, drugih propisa i akata iz djelokruga drugih tijela državne uprave,</w:t>
      </w:r>
    </w:p>
    <w:p w:rsidR="00E737C5" w:rsidRPr="002B7BF5" w:rsidRDefault="00E737C5" w:rsidP="00E737C5">
      <w:pPr>
        <w:numPr>
          <w:ilvl w:val="0"/>
          <w:numId w:val="11"/>
        </w:numPr>
        <w:jc w:val="both"/>
        <w:rPr>
          <w:lang w:eastAsia="hr-HR"/>
        </w:rPr>
      </w:pPr>
      <w:r w:rsidRPr="002B7BF5">
        <w:rPr>
          <w:lang w:eastAsia="hr-HR"/>
        </w:rPr>
        <w:t xml:space="preserve">priprema odgovore na zastupnička pitanja, upite i predstavke građana i pravnih osoba iz svoga djelokruga, </w:t>
      </w:r>
    </w:p>
    <w:p w:rsidR="00E737C5" w:rsidRPr="002B7BF5" w:rsidRDefault="00E737C5" w:rsidP="00E737C5">
      <w:pPr>
        <w:numPr>
          <w:ilvl w:val="0"/>
          <w:numId w:val="11"/>
        </w:numPr>
        <w:jc w:val="both"/>
        <w:rPr>
          <w:lang w:eastAsia="hr-HR"/>
        </w:rPr>
      </w:pPr>
      <w:r w:rsidRPr="002B7BF5">
        <w:rPr>
          <w:lang w:eastAsia="hr-HR"/>
        </w:rPr>
        <w:t xml:space="preserve">sudjeluje u pripremi i prati izvršenje državnog proračuna u dijelu koji se odnosi na djelokrug Odjela, </w:t>
      </w:r>
    </w:p>
    <w:p w:rsidR="00E737C5" w:rsidRPr="002B7BF5" w:rsidRDefault="00E737C5" w:rsidP="00E737C5">
      <w:pPr>
        <w:numPr>
          <w:ilvl w:val="0"/>
          <w:numId w:val="11"/>
        </w:numPr>
        <w:jc w:val="both"/>
        <w:rPr>
          <w:lang w:eastAsia="hr-HR"/>
        </w:rPr>
      </w:pPr>
      <w:r w:rsidRPr="002B7BF5">
        <w:rPr>
          <w:lang w:eastAsia="hr-HR"/>
        </w:rPr>
        <w:t>obavlja i druge poslove iz djelokruga Odjela.</w:t>
      </w:r>
    </w:p>
    <w:p w:rsidR="007A2C0E" w:rsidRDefault="007A2C0E" w:rsidP="007A2C0E">
      <w:pPr>
        <w:tabs>
          <w:tab w:val="left" w:pos="1260"/>
        </w:tabs>
        <w:rPr>
          <w:b/>
          <w:sz w:val="28"/>
          <w:szCs w:val="28"/>
          <w:u w:val="single"/>
          <w:lang w:val="hr-HR"/>
        </w:rPr>
      </w:pPr>
    </w:p>
    <w:p w:rsidR="007A2C0E" w:rsidRDefault="007A2C0E" w:rsidP="007A2C0E">
      <w:pPr>
        <w:jc w:val="both"/>
        <w:rPr>
          <w:b/>
          <w:lang w:val="hr-HR"/>
        </w:rPr>
      </w:pPr>
      <w:r w:rsidRPr="00B85421">
        <w:rPr>
          <w:b/>
          <w:u w:val="single"/>
          <w:lang w:val="hr-HR"/>
        </w:rPr>
        <w:t>IZVORI ZA PRIPREMU PROVJERE ZNANJA</w:t>
      </w:r>
      <w:r w:rsidR="00631E26">
        <w:rPr>
          <w:b/>
          <w:u w:val="single"/>
          <w:lang w:val="hr-HR"/>
        </w:rPr>
        <w:t xml:space="preserve"> ZA RADNO MJESTO br. 8</w:t>
      </w:r>
      <w:r w:rsidR="001059A4">
        <w:rPr>
          <w:b/>
          <w:u w:val="single"/>
          <w:lang w:val="hr-HR"/>
        </w:rPr>
        <w:t>.</w:t>
      </w:r>
      <w:r w:rsidRPr="00B85421">
        <w:rPr>
          <w:b/>
          <w:lang w:val="hr-HR"/>
        </w:rPr>
        <w:t>:</w:t>
      </w:r>
    </w:p>
    <w:p w:rsidR="007A2C0E" w:rsidRDefault="007A2C0E" w:rsidP="007A2C0E">
      <w:pPr>
        <w:jc w:val="both"/>
        <w:rPr>
          <w:b/>
          <w:lang w:val="hr-HR"/>
        </w:rPr>
      </w:pPr>
    </w:p>
    <w:p w:rsidR="007A2C0E" w:rsidRDefault="007A2C0E" w:rsidP="007A2C0E">
      <w:pPr>
        <w:rPr>
          <w:lang w:val="hr-HR"/>
        </w:rPr>
      </w:pPr>
      <w:r>
        <w:rPr>
          <w:lang w:val="hr-HR"/>
        </w:rPr>
        <w:t xml:space="preserve">Pitanja kojima se provjerava </w:t>
      </w:r>
      <w:r>
        <w:rPr>
          <w:b/>
          <w:i/>
          <w:lang w:val="hr-HR"/>
        </w:rPr>
        <w:t>znanje potrebno za obavljanje poslova radnog mjesta za koje je raspisan javni natječaj</w:t>
      </w:r>
      <w:r>
        <w:rPr>
          <w:lang w:val="hr-HR"/>
        </w:rPr>
        <w:t xml:space="preserve"> temelje se na sljedećim izvorima</w:t>
      </w:r>
      <w:r w:rsidRPr="00B85421">
        <w:rPr>
          <w:lang w:val="hr-HR"/>
        </w:rPr>
        <w:t>:</w:t>
      </w:r>
    </w:p>
    <w:p w:rsidR="007A2C0E" w:rsidRDefault="007A2C0E" w:rsidP="007A2C0E">
      <w:pPr>
        <w:rPr>
          <w:lang w:val="hr-HR"/>
        </w:rPr>
      </w:pPr>
    </w:p>
    <w:p w:rsidR="00665D21" w:rsidRPr="009D1084" w:rsidRDefault="00665D21" w:rsidP="00665D21">
      <w:pPr>
        <w:jc w:val="both"/>
      </w:pPr>
      <w:r w:rsidRPr="009D1084">
        <w:rPr>
          <w:b/>
          <w:bCs/>
        </w:rPr>
        <w:t>1. Strategija razvoja turizma RH do 2020 godine</w:t>
      </w:r>
      <w:r w:rsidRPr="009D1084">
        <w:t xml:space="preserve"> </w:t>
      </w:r>
      <w:r w:rsidRPr="009D1084">
        <w:rPr>
          <w:color w:val="4B4D4E"/>
        </w:rPr>
        <w:t> </w:t>
      </w:r>
      <w:r w:rsidRPr="009D1084">
        <w:t>(</w:t>
      </w:r>
      <w:hyperlink r:id="rId26" w:tgtFrame="_blank" w:history="1">
        <w:r w:rsidRPr="009D1084">
          <w:rPr>
            <w:rStyle w:val="Hyperlink"/>
          </w:rPr>
          <w:t>NN 55/13</w:t>
        </w:r>
      </w:hyperlink>
      <w:r w:rsidRPr="009D1084">
        <w:t>)</w:t>
      </w:r>
    </w:p>
    <w:p w:rsidR="00665D21" w:rsidRPr="009D1084" w:rsidRDefault="0076277F" w:rsidP="00665D21">
      <w:pPr>
        <w:numPr>
          <w:ilvl w:val="0"/>
          <w:numId w:val="12"/>
        </w:numPr>
        <w:spacing w:before="100" w:beforeAutospacing="1" w:after="100" w:afterAutospacing="1" w:line="270" w:lineRule="atLeast"/>
        <w:rPr>
          <w:lang w:eastAsia="hr-HR"/>
        </w:rPr>
      </w:pPr>
      <w:hyperlink r:id="rId27" w:tgtFrame="_blank" w:history="1">
        <w:r w:rsidR="00665D21" w:rsidRPr="009D1084">
          <w:rPr>
            <w:rStyle w:val="Hyperlink"/>
            <w:lang w:eastAsia="hr-HR"/>
          </w:rPr>
          <w:t>Akcijski plan razvoja kulturnog turizma</w:t>
        </w:r>
      </w:hyperlink>
    </w:p>
    <w:p w:rsidR="00665D21" w:rsidRPr="005815AB" w:rsidRDefault="0076277F" w:rsidP="00665D21">
      <w:pPr>
        <w:numPr>
          <w:ilvl w:val="0"/>
          <w:numId w:val="12"/>
        </w:numPr>
        <w:spacing w:before="100" w:beforeAutospacing="1" w:after="100" w:afterAutospacing="1" w:line="270" w:lineRule="atLeast"/>
        <w:rPr>
          <w:lang w:eastAsia="hr-HR"/>
        </w:rPr>
      </w:pPr>
      <w:hyperlink r:id="rId28" w:tgtFrame="_blank" w:history="1">
        <w:r w:rsidR="00665D21" w:rsidRPr="009D1084">
          <w:rPr>
            <w:rStyle w:val="Hyperlink"/>
            <w:lang w:eastAsia="hr-HR"/>
          </w:rPr>
          <w:t>Akcijski plan razvoja zdravstvenog turizma</w:t>
        </w:r>
      </w:hyperlink>
      <w:r w:rsidR="00665D21" w:rsidRPr="005815AB">
        <w:rPr>
          <w:lang w:eastAsia="hr-HR"/>
        </w:rPr>
        <w:t xml:space="preserve"> </w:t>
      </w:r>
    </w:p>
    <w:p w:rsidR="00665D21" w:rsidRPr="00EA3C71" w:rsidRDefault="00665D21" w:rsidP="00665D21">
      <w:pPr>
        <w:pStyle w:val="NoSpacing"/>
        <w:jc w:val="both"/>
        <w:rPr>
          <w:rFonts w:ascii="Times New Roman" w:hAnsi="Times New Roman" w:cs="Times New Roman"/>
          <w:sz w:val="24"/>
          <w:szCs w:val="24"/>
          <w:u w:val="single"/>
          <w:lang w:eastAsia="hr-HR"/>
        </w:rPr>
      </w:pPr>
      <w:r w:rsidRPr="009D1084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 xml:space="preserve">2. </w:t>
      </w:r>
      <w:hyperlink r:id="rId29" w:tgtFrame="_blank" w:history="1">
        <w:r w:rsidRPr="009D1084">
          <w:rPr>
            <w:rStyle w:val="Hyperlink"/>
            <w:rFonts w:ascii="Times New Roman" w:hAnsi="Times New Roman" w:cs="Times New Roman"/>
            <w:b/>
            <w:bCs/>
            <w:sz w:val="24"/>
            <w:szCs w:val="24"/>
            <w:lang w:eastAsia="hr-HR"/>
          </w:rPr>
          <w:t>Zakon o ugostiteljskoj djelatnosti - neslužbeno pročišćeni tekst</w:t>
        </w:r>
      </w:hyperlink>
      <w:r w:rsidRPr="009D1084">
        <w:rPr>
          <w:rFonts w:ascii="Times New Roman" w:hAnsi="Times New Roman" w:cs="Times New Roman"/>
          <w:sz w:val="24"/>
          <w:szCs w:val="24"/>
          <w:lang w:eastAsia="hr-HR"/>
        </w:rPr>
        <w:t xml:space="preserve">; </w:t>
      </w:r>
      <w:r w:rsidRPr="00B46555">
        <w:rPr>
          <w:rFonts w:ascii="Times New Roman" w:hAnsi="Times New Roman" w:cs="Times New Roman"/>
          <w:sz w:val="24"/>
          <w:szCs w:val="24"/>
          <w:lang w:eastAsia="hr-HR"/>
        </w:rPr>
        <w:t>(</w:t>
      </w:r>
      <w:r w:rsidRPr="00EA3C71">
        <w:rPr>
          <w:rFonts w:ascii="Times New Roman" w:hAnsi="Times New Roman" w:cs="Times New Roman"/>
          <w:sz w:val="24"/>
          <w:szCs w:val="24"/>
          <w:u w:val="single"/>
          <w:lang w:eastAsia="hr-HR"/>
        </w:rPr>
        <w:t xml:space="preserve">NN </w:t>
      </w:r>
      <w:r w:rsidR="00B46555" w:rsidRPr="00EA3C71">
        <w:rPr>
          <w:rFonts w:ascii="Times New Roman" w:hAnsi="Times New Roman" w:cs="Times New Roman"/>
          <w:sz w:val="24"/>
          <w:szCs w:val="24"/>
          <w:u w:val="single"/>
          <w:lang w:eastAsia="hr-HR"/>
        </w:rPr>
        <w:t>85/15</w:t>
      </w:r>
      <w:r w:rsidRPr="00EA3C71">
        <w:rPr>
          <w:rFonts w:ascii="Times New Roman" w:hAnsi="Times New Roman" w:cs="Times New Roman"/>
          <w:sz w:val="24"/>
          <w:szCs w:val="24"/>
          <w:u w:val="single"/>
          <w:lang w:eastAsia="hr-HR"/>
        </w:rPr>
        <w:t>; NN</w:t>
      </w:r>
      <w:r w:rsidR="00B46555" w:rsidRPr="00EA3C71">
        <w:rPr>
          <w:rFonts w:ascii="Times New Roman" w:hAnsi="Times New Roman" w:cs="Times New Roman"/>
          <w:sz w:val="24"/>
          <w:szCs w:val="24"/>
          <w:u w:val="single"/>
          <w:lang w:eastAsia="hr-HR"/>
        </w:rPr>
        <w:t>121/16</w:t>
      </w:r>
      <w:r w:rsidRPr="00EA3C71">
        <w:rPr>
          <w:rFonts w:ascii="Times New Roman" w:hAnsi="Times New Roman" w:cs="Times New Roman"/>
          <w:sz w:val="24"/>
          <w:szCs w:val="24"/>
          <w:u w:val="single"/>
          <w:lang w:eastAsia="hr-HR"/>
        </w:rPr>
        <w:t xml:space="preserve">; </w:t>
      </w:r>
      <w:r w:rsidR="00B46555" w:rsidRPr="00EA3C71">
        <w:rPr>
          <w:rFonts w:ascii="Times New Roman" w:hAnsi="Times New Roman" w:cs="Times New Roman"/>
          <w:sz w:val="24"/>
          <w:szCs w:val="24"/>
          <w:u w:val="single"/>
          <w:lang w:eastAsia="hr-HR"/>
        </w:rPr>
        <w:t>NN 99/18 i NN</w:t>
      </w:r>
      <w:r w:rsidR="0060770F">
        <w:rPr>
          <w:rFonts w:ascii="Times New Roman" w:hAnsi="Times New Roman" w:cs="Times New Roman"/>
          <w:sz w:val="24"/>
          <w:szCs w:val="24"/>
          <w:u w:val="single"/>
          <w:lang w:eastAsia="hr-HR"/>
        </w:rPr>
        <w:t xml:space="preserve"> </w:t>
      </w:r>
      <w:r w:rsidR="00B46555" w:rsidRPr="00EA3C71">
        <w:rPr>
          <w:rFonts w:ascii="Times New Roman" w:hAnsi="Times New Roman" w:cs="Times New Roman"/>
          <w:sz w:val="24"/>
          <w:szCs w:val="24"/>
          <w:u w:val="single"/>
          <w:lang w:eastAsia="hr-HR"/>
        </w:rPr>
        <w:t>25/19</w:t>
      </w:r>
      <w:r w:rsidRPr="00EA3C71">
        <w:rPr>
          <w:rFonts w:ascii="Times New Roman" w:hAnsi="Times New Roman" w:cs="Times New Roman"/>
          <w:sz w:val="24"/>
          <w:szCs w:val="24"/>
          <w:u w:val="single"/>
          <w:lang w:eastAsia="hr-HR"/>
        </w:rPr>
        <w:t>)</w:t>
      </w:r>
    </w:p>
    <w:p w:rsidR="00665D21" w:rsidRPr="009D1084" w:rsidRDefault="00665D21" w:rsidP="00665D21">
      <w:pPr>
        <w:pStyle w:val="NoSpacing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9D1084">
        <w:rPr>
          <w:rFonts w:ascii="Times New Roman" w:hAnsi="Times New Roman" w:cs="Times New Roman"/>
          <w:sz w:val="24"/>
          <w:szCs w:val="24"/>
          <w:lang w:eastAsia="hr-HR"/>
        </w:rPr>
        <w:t>Pravilnik o razvrstavanju, kategorizaciji i posebnim standardima ugostiteljskih objekata iz skupine hoteli (</w:t>
      </w:r>
      <w:hyperlink r:id="rId30" w:tgtFrame="_blank" w:history="1">
        <w:r w:rsidRPr="009D1084">
          <w:rPr>
            <w:rStyle w:val="Hyperlink"/>
            <w:rFonts w:ascii="Times New Roman" w:hAnsi="Times New Roman" w:cs="Times New Roman"/>
            <w:sz w:val="24"/>
            <w:szCs w:val="24"/>
            <w:lang w:eastAsia="hr-HR"/>
          </w:rPr>
          <w:t>NN 56/16</w:t>
        </w:r>
      </w:hyperlink>
      <w:r w:rsidRPr="009D1084">
        <w:rPr>
          <w:rFonts w:ascii="Times New Roman" w:hAnsi="Times New Roman" w:cs="Times New Roman"/>
          <w:sz w:val="24"/>
          <w:szCs w:val="24"/>
          <w:lang w:eastAsia="hr-HR"/>
        </w:rPr>
        <w:t>) </w:t>
      </w:r>
    </w:p>
    <w:p w:rsidR="00665D21" w:rsidRPr="009D1084" w:rsidRDefault="00665D21" w:rsidP="00665D21">
      <w:pPr>
        <w:pStyle w:val="NoSpacing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9D1084">
        <w:rPr>
          <w:rFonts w:ascii="Times New Roman" w:hAnsi="Times New Roman" w:cs="Times New Roman"/>
          <w:sz w:val="24"/>
          <w:szCs w:val="24"/>
          <w:lang w:eastAsia="hr-HR"/>
        </w:rPr>
        <w:t>Pravilnik o razvrstavanju i kategorizaciji ugostiteljskih objekata iz skupine Kampovi (</w:t>
      </w:r>
      <w:hyperlink r:id="rId31" w:tgtFrame="_blank" w:history="1">
        <w:r w:rsidRPr="009D1084">
          <w:rPr>
            <w:rStyle w:val="Hyperlink"/>
            <w:rFonts w:ascii="Times New Roman" w:hAnsi="Times New Roman" w:cs="Times New Roman"/>
            <w:sz w:val="24"/>
            <w:szCs w:val="24"/>
            <w:lang w:eastAsia="hr-HR"/>
          </w:rPr>
          <w:t>NN 54/16</w:t>
        </w:r>
      </w:hyperlink>
      <w:r w:rsidR="00EA3C71">
        <w:rPr>
          <w:rStyle w:val="Hyperlink"/>
          <w:rFonts w:ascii="Times New Roman" w:hAnsi="Times New Roman" w:cs="Times New Roman"/>
          <w:sz w:val="24"/>
          <w:szCs w:val="24"/>
          <w:lang w:eastAsia="hr-HR"/>
        </w:rPr>
        <w:t>, NN68/19</w:t>
      </w:r>
      <w:r w:rsidRPr="009D1084">
        <w:rPr>
          <w:rFonts w:ascii="Times New Roman" w:hAnsi="Times New Roman" w:cs="Times New Roman"/>
          <w:sz w:val="24"/>
          <w:szCs w:val="24"/>
          <w:lang w:eastAsia="hr-HR"/>
        </w:rPr>
        <w:t>)</w:t>
      </w:r>
    </w:p>
    <w:p w:rsidR="00665D21" w:rsidRPr="009D1084" w:rsidRDefault="00665D21" w:rsidP="00665D21">
      <w:pPr>
        <w:pStyle w:val="NoSpacing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9D1084">
        <w:rPr>
          <w:rFonts w:ascii="Times New Roman" w:hAnsi="Times New Roman" w:cs="Times New Roman"/>
          <w:sz w:val="24"/>
          <w:szCs w:val="24"/>
          <w:lang w:eastAsia="hr-HR"/>
        </w:rPr>
        <w:t>Pravilnik o razvrstavanju i kategorizaciji ugostiteljskih objekata iz skupine ostali ugostiteljski objekti za smještaj (</w:t>
      </w:r>
      <w:hyperlink r:id="rId32" w:tgtFrame="_blank" w:history="1">
        <w:r w:rsidRPr="009D1084">
          <w:rPr>
            <w:rStyle w:val="Hyperlink"/>
            <w:rFonts w:ascii="Times New Roman" w:hAnsi="Times New Roman" w:cs="Times New Roman"/>
            <w:sz w:val="24"/>
            <w:szCs w:val="24"/>
            <w:lang w:eastAsia="hr-HR"/>
          </w:rPr>
          <w:t>NN 54/16</w:t>
        </w:r>
      </w:hyperlink>
      <w:r>
        <w:rPr>
          <w:rFonts w:ascii="Times New Roman" w:hAnsi="Times New Roman" w:cs="Times New Roman"/>
          <w:sz w:val="24"/>
          <w:szCs w:val="24"/>
          <w:lang w:eastAsia="hr-HR"/>
        </w:rPr>
        <w:t xml:space="preserve">), </w:t>
      </w:r>
      <w:r w:rsidRPr="009D1084">
        <w:rPr>
          <w:rFonts w:ascii="Times New Roman" w:hAnsi="Times New Roman" w:cs="Times New Roman"/>
          <w:sz w:val="24"/>
          <w:szCs w:val="24"/>
          <w:lang w:eastAsia="hr-HR"/>
        </w:rPr>
        <w:t>(</w:t>
      </w:r>
      <w:hyperlink r:id="rId33" w:tgtFrame="_blank" w:history="1">
        <w:r w:rsidRPr="009D1084">
          <w:rPr>
            <w:rStyle w:val="Hyperlink"/>
            <w:rFonts w:ascii="Times New Roman" w:hAnsi="Times New Roman" w:cs="Times New Roman"/>
            <w:sz w:val="24"/>
            <w:szCs w:val="24"/>
            <w:lang w:eastAsia="hr-HR"/>
          </w:rPr>
          <w:t>NN 69/17</w:t>
        </w:r>
      </w:hyperlink>
      <w:r w:rsidRPr="009D1084">
        <w:rPr>
          <w:rFonts w:ascii="Times New Roman" w:hAnsi="Times New Roman" w:cs="Times New Roman"/>
          <w:sz w:val="24"/>
          <w:szCs w:val="24"/>
          <w:lang w:eastAsia="hr-HR"/>
        </w:rPr>
        <w:t>)</w:t>
      </w:r>
    </w:p>
    <w:p w:rsidR="00665D21" w:rsidRPr="009D1084" w:rsidRDefault="00665D21" w:rsidP="00665D21">
      <w:pPr>
        <w:pStyle w:val="NoSpacing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9D1084">
        <w:rPr>
          <w:rFonts w:ascii="Times New Roman" w:hAnsi="Times New Roman" w:cs="Times New Roman"/>
          <w:sz w:val="24"/>
          <w:szCs w:val="24"/>
          <w:lang w:eastAsia="hr-HR"/>
        </w:rPr>
        <w:t>Pravilnik o razvrstavanju i kategorizaciji objekata u kojima se pružaju ugostiteljske usluge u domaćinstvu (</w:t>
      </w:r>
      <w:hyperlink r:id="rId34" w:tgtFrame="_blank" w:history="1">
        <w:r w:rsidRPr="009D1084">
          <w:rPr>
            <w:rStyle w:val="Hyperlink"/>
            <w:rFonts w:ascii="Times New Roman" w:hAnsi="Times New Roman" w:cs="Times New Roman"/>
            <w:sz w:val="24"/>
            <w:szCs w:val="24"/>
            <w:lang w:eastAsia="hr-HR"/>
          </w:rPr>
          <w:t>neslužbeno pročišćeni tekst</w:t>
        </w:r>
      </w:hyperlink>
      <w:r w:rsidRPr="009D1084">
        <w:rPr>
          <w:rFonts w:ascii="Times New Roman" w:hAnsi="Times New Roman" w:cs="Times New Roman"/>
          <w:sz w:val="24"/>
          <w:szCs w:val="24"/>
          <w:lang w:eastAsia="hr-HR"/>
        </w:rPr>
        <w:t>); (</w:t>
      </w:r>
      <w:hyperlink r:id="rId35" w:tgtFrame="_blank" w:history="1">
        <w:r w:rsidRPr="009D1084">
          <w:rPr>
            <w:rStyle w:val="Hyperlink"/>
            <w:rFonts w:ascii="Times New Roman" w:hAnsi="Times New Roman" w:cs="Times New Roman"/>
            <w:sz w:val="24"/>
            <w:szCs w:val="24"/>
            <w:lang w:eastAsia="hr-HR"/>
          </w:rPr>
          <w:t>NN 9/16</w:t>
        </w:r>
      </w:hyperlink>
      <w:r w:rsidRPr="009D1084">
        <w:rPr>
          <w:rFonts w:ascii="Times New Roman" w:hAnsi="Times New Roman" w:cs="Times New Roman"/>
          <w:sz w:val="24"/>
          <w:szCs w:val="24"/>
          <w:lang w:eastAsia="hr-HR"/>
        </w:rPr>
        <w:t>); Izmjene (</w:t>
      </w:r>
      <w:hyperlink r:id="rId36" w:tgtFrame="_blank" w:history="1">
        <w:r w:rsidRPr="009D1084">
          <w:rPr>
            <w:rStyle w:val="Hyperlink"/>
            <w:rFonts w:ascii="Times New Roman" w:hAnsi="Times New Roman" w:cs="Times New Roman"/>
            <w:sz w:val="24"/>
            <w:szCs w:val="24"/>
            <w:lang w:eastAsia="hr-HR"/>
          </w:rPr>
          <w:t>NN 54/16</w:t>
        </w:r>
      </w:hyperlink>
      <w:r w:rsidRPr="009D1084">
        <w:rPr>
          <w:rFonts w:ascii="Times New Roman" w:hAnsi="Times New Roman" w:cs="Times New Roman"/>
          <w:sz w:val="24"/>
          <w:szCs w:val="24"/>
          <w:lang w:eastAsia="hr-HR"/>
        </w:rPr>
        <w:t>); Ispravak (</w:t>
      </w:r>
      <w:hyperlink r:id="rId37" w:tgtFrame="_blank" w:history="1">
        <w:r w:rsidRPr="009D1084">
          <w:rPr>
            <w:rStyle w:val="Hyperlink"/>
            <w:rFonts w:ascii="Times New Roman" w:hAnsi="Times New Roman" w:cs="Times New Roman"/>
            <w:sz w:val="24"/>
            <w:szCs w:val="24"/>
            <w:lang w:eastAsia="hr-HR"/>
          </w:rPr>
          <w:t>NN 61/16</w:t>
        </w:r>
      </w:hyperlink>
      <w:r w:rsidRPr="009D1084">
        <w:rPr>
          <w:rFonts w:ascii="Times New Roman" w:hAnsi="Times New Roman" w:cs="Times New Roman"/>
          <w:sz w:val="24"/>
          <w:szCs w:val="24"/>
          <w:lang w:eastAsia="hr-HR"/>
        </w:rPr>
        <w:t>); Izmjene (</w:t>
      </w:r>
      <w:hyperlink r:id="rId38" w:tgtFrame="_blank" w:history="1">
        <w:r w:rsidRPr="009D1084">
          <w:rPr>
            <w:rStyle w:val="Hyperlink"/>
            <w:rFonts w:ascii="Times New Roman" w:hAnsi="Times New Roman" w:cs="Times New Roman"/>
            <w:sz w:val="24"/>
            <w:szCs w:val="24"/>
            <w:lang w:eastAsia="hr-HR"/>
          </w:rPr>
          <w:t>NN 69/17</w:t>
        </w:r>
      </w:hyperlink>
      <w:r w:rsidRPr="009D1084">
        <w:rPr>
          <w:rFonts w:ascii="Times New Roman" w:hAnsi="Times New Roman" w:cs="Times New Roman"/>
          <w:sz w:val="24"/>
          <w:szCs w:val="24"/>
          <w:lang w:eastAsia="hr-HR"/>
        </w:rPr>
        <w:t>)</w:t>
      </w:r>
    </w:p>
    <w:p w:rsidR="00665D21" w:rsidRPr="009D1084" w:rsidRDefault="00665D21" w:rsidP="00665D21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9D1084">
        <w:rPr>
          <w:rFonts w:ascii="Times New Roman" w:hAnsi="Times New Roman" w:cs="Times New Roman"/>
          <w:sz w:val="24"/>
          <w:szCs w:val="24"/>
          <w:lang w:eastAsia="hr-HR"/>
        </w:rPr>
        <w:t>Pravilnik o razvrstavanju i kategorizaciji objekata u kojima se pružaju ugostiteljske usluge na obiteljskom poljoprivrednom gospodarstvu (</w:t>
      </w:r>
      <w:hyperlink r:id="rId39" w:tgtFrame="_blank" w:history="1">
        <w:r w:rsidRPr="009D1084">
          <w:rPr>
            <w:rStyle w:val="Hyperlink"/>
            <w:rFonts w:ascii="Times New Roman" w:hAnsi="Times New Roman" w:cs="Times New Roman"/>
            <w:sz w:val="24"/>
            <w:szCs w:val="24"/>
            <w:lang w:eastAsia="hr-HR"/>
          </w:rPr>
          <w:t>NN 54/16</w:t>
        </w:r>
      </w:hyperlink>
      <w:r w:rsidRPr="009D1084">
        <w:rPr>
          <w:rFonts w:ascii="Times New Roman" w:hAnsi="Times New Roman" w:cs="Times New Roman"/>
          <w:sz w:val="24"/>
          <w:szCs w:val="24"/>
          <w:lang w:eastAsia="hr-HR"/>
        </w:rPr>
        <w:t>); Izmjene (</w:t>
      </w:r>
      <w:hyperlink r:id="rId40" w:tgtFrame="_blank" w:history="1">
        <w:r w:rsidRPr="009D1084">
          <w:rPr>
            <w:rStyle w:val="Hyperlink"/>
            <w:rFonts w:ascii="Times New Roman" w:hAnsi="Times New Roman" w:cs="Times New Roman"/>
            <w:sz w:val="24"/>
            <w:szCs w:val="24"/>
            <w:lang w:eastAsia="hr-HR"/>
          </w:rPr>
          <w:t>NN 69/17</w:t>
        </w:r>
      </w:hyperlink>
      <w:r w:rsidR="00EA3C71">
        <w:rPr>
          <w:rStyle w:val="Hyperlink"/>
          <w:rFonts w:ascii="Times New Roman" w:hAnsi="Times New Roman" w:cs="Times New Roman"/>
          <w:sz w:val="24"/>
          <w:szCs w:val="24"/>
          <w:lang w:eastAsia="hr-HR"/>
        </w:rPr>
        <w:t>).</w:t>
      </w:r>
    </w:p>
    <w:p w:rsidR="00665D21" w:rsidRPr="009D1084" w:rsidRDefault="00665D21" w:rsidP="00665D21">
      <w:pPr>
        <w:pStyle w:val="NoSpacing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</w:p>
    <w:p w:rsidR="00665D21" w:rsidRPr="009D1084" w:rsidRDefault="00665D21" w:rsidP="00665D2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D1084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 xml:space="preserve">3. </w:t>
      </w:r>
      <w:hyperlink r:id="rId41" w:tgtFrame="_blank" w:history="1">
        <w:r w:rsidRPr="009D1084">
          <w:rPr>
            <w:rStyle w:val="Hyperlink"/>
            <w:rFonts w:ascii="Times New Roman" w:hAnsi="Times New Roman" w:cs="Times New Roman"/>
            <w:b/>
            <w:bCs/>
            <w:sz w:val="24"/>
            <w:szCs w:val="24"/>
            <w:lang w:eastAsia="hr-HR"/>
          </w:rPr>
          <w:t>Zakon o pružanju usluga u turizmu</w:t>
        </w:r>
      </w:hyperlink>
      <w:r w:rsidRPr="009D1084">
        <w:rPr>
          <w:rFonts w:ascii="Times New Roman" w:hAnsi="Times New Roman" w:cs="Times New Roman"/>
          <w:sz w:val="24"/>
          <w:szCs w:val="24"/>
          <w:lang w:eastAsia="hr-HR"/>
        </w:rPr>
        <w:t xml:space="preserve"> (</w:t>
      </w:r>
      <w:hyperlink r:id="rId42" w:tgtFrame="_blank" w:history="1">
        <w:r w:rsidRPr="009D1084">
          <w:rPr>
            <w:rStyle w:val="Hyperlink"/>
            <w:rFonts w:ascii="Times New Roman" w:hAnsi="Times New Roman" w:cs="Times New Roman"/>
            <w:sz w:val="24"/>
            <w:szCs w:val="24"/>
            <w:lang w:eastAsia="hr-HR"/>
          </w:rPr>
          <w:t xml:space="preserve">NN </w:t>
        </w:r>
        <w:r>
          <w:rPr>
            <w:rStyle w:val="Hyperlink"/>
            <w:rFonts w:ascii="Times New Roman" w:hAnsi="Times New Roman" w:cs="Times New Roman"/>
            <w:sz w:val="24"/>
            <w:szCs w:val="24"/>
            <w:lang w:eastAsia="hr-HR"/>
          </w:rPr>
          <w:t>130/17</w:t>
        </w:r>
      </w:hyperlink>
      <w:r w:rsidR="00EA3C71">
        <w:rPr>
          <w:rStyle w:val="Hyperlink"/>
          <w:rFonts w:ascii="Times New Roman" w:hAnsi="Times New Roman" w:cs="Times New Roman"/>
          <w:sz w:val="24"/>
          <w:szCs w:val="24"/>
          <w:lang w:eastAsia="hr-HR"/>
        </w:rPr>
        <w:t>, NN25/19</w:t>
      </w:r>
      <w:r>
        <w:rPr>
          <w:rStyle w:val="Hyperlink"/>
          <w:rFonts w:ascii="Times New Roman" w:hAnsi="Times New Roman" w:cs="Times New Roman"/>
          <w:sz w:val="24"/>
          <w:szCs w:val="24"/>
          <w:lang w:eastAsia="hr-HR"/>
        </w:rPr>
        <w:t>)</w:t>
      </w:r>
    </w:p>
    <w:p w:rsidR="00665D21" w:rsidRDefault="00665D21" w:rsidP="006402BC">
      <w:pPr>
        <w:rPr>
          <w:u w:val="single"/>
          <w:lang w:val="hr-HR"/>
        </w:rPr>
      </w:pPr>
    </w:p>
    <w:p w:rsidR="006402BC" w:rsidRPr="006402BC" w:rsidRDefault="006402BC" w:rsidP="006402BC">
      <w:pPr>
        <w:rPr>
          <w:u w:val="single"/>
          <w:lang w:val="hr-HR"/>
        </w:rPr>
      </w:pPr>
      <w:r w:rsidRPr="006402BC">
        <w:rPr>
          <w:u w:val="single"/>
          <w:lang w:val="hr-HR"/>
        </w:rPr>
        <w:t>Test provjere znanja iz engleskog jezika i poznavanje rada na osobnom računalu.</w:t>
      </w:r>
    </w:p>
    <w:p w:rsidR="00E737C5" w:rsidRDefault="00E737C5" w:rsidP="00530428">
      <w:pPr>
        <w:rPr>
          <w:b/>
          <w:bCs/>
          <w:u w:val="single"/>
          <w:lang w:val="hr-HR"/>
        </w:rPr>
      </w:pPr>
    </w:p>
    <w:p w:rsidR="00530428" w:rsidRPr="00530428" w:rsidRDefault="00530428" w:rsidP="00530428">
      <w:pPr>
        <w:rPr>
          <w:b/>
          <w:bCs/>
          <w:u w:val="single"/>
          <w:lang w:val="hr-HR"/>
        </w:rPr>
      </w:pPr>
      <w:r w:rsidRPr="00530428">
        <w:rPr>
          <w:b/>
          <w:bCs/>
          <w:u w:val="single"/>
          <w:lang w:val="hr-HR"/>
        </w:rPr>
        <w:t>PODACI O PLAĆI RADNOG MJESTA</w:t>
      </w:r>
      <w:r w:rsidR="00E737C5">
        <w:rPr>
          <w:b/>
          <w:bCs/>
          <w:u w:val="single"/>
          <w:lang w:val="hr-HR"/>
        </w:rPr>
        <w:t xml:space="preserve"> br.</w:t>
      </w:r>
      <w:r w:rsidR="00384B51">
        <w:rPr>
          <w:b/>
          <w:bCs/>
          <w:u w:val="single"/>
          <w:lang w:val="hr-HR"/>
        </w:rPr>
        <w:t xml:space="preserve"> </w:t>
      </w:r>
      <w:r w:rsidR="00631E26">
        <w:rPr>
          <w:b/>
          <w:bCs/>
          <w:u w:val="single"/>
          <w:lang w:val="hr-HR"/>
        </w:rPr>
        <w:t>8</w:t>
      </w:r>
      <w:r>
        <w:rPr>
          <w:b/>
          <w:bCs/>
          <w:u w:val="single"/>
          <w:lang w:val="hr-HR"/>
        </w:rPr>
        <w:t>.</w:t>
      </w:r>
      <w:r w:rsidRPr="00530428">
        <w:rPr>
          <w:b/>
          <w:bCs/>
          <w:u w:val="single"/>
          <w:lang w:val="hr-HR"/>
        </w:rPr>
        <w:t>:</w:t>
      </w:r>
    </w:p>
    <w:p w:rsidR="00E737C5" w:rsidRDefault="00E737C5" w:rsidP="00E737C5">
      <w:pPr>
        <w:suppressAutoHyphens/>
        <w:jc w:val="both"/>
      </w:pPr>
      <w:r w:rsidRPr="006402BC">
        <w:rPr>
          <w:spacing w:val="-3"/>
          <w:lang w:val="hr-HR"/>
        </w:rPr>
        <w:t>Na temelju članka 108. Zakona o državnim službenicima i namještenici</w:t>
      </w:r>
      <w:r>
        <w:rPr>
          <w:spacing w:val="-3"/>
          <w:lang w:val="hr-HR"/>
        </w:rPr>
        <w:t>ma („Narodne novine“, broj 27/</w:t>
      </w:r>
      <w:r w:rsidRPr="006402BC">
        <w:rPr>
          <w:spacing w:val="-3"/>
          <w:lang w:val="hr-HR"/>
        </w:rPr>
        <w:t xml:space="preserve">01), a u vezi s člankom 144. stavkom 2. Zakona o državnim službenicima </w:t>
      </w:r>
      <w:r>
        <w:rPr>
          <w:lang w:val="hr-HR"/>
        </w:rPr>
        <w:t>(„Narodne novine”, broj 92/05, 107/07, 27/08, 49/11, 150/11, 34/12, 49/12 – pročišćeni tekst, 37/13, 38/13, 1/15, 138/</w:t>
      </w:r>
      <w:r w:rsidRPr="006402BC">
        <w:rPr>
          <w:lang w:val="hr-HR"/>
        </w:rPr>
        <w:t>15 – Odluka Ustavnog</w:t>
      </w:r>
      <w:r>
        <w:rPr>
          <w:lang w:val="hr-HR"/>
        </w:rPr>
        <w:t xml:space="preserve"> suda Republike Hrvatske, 61/</w:t>
      </w:r>
      <w:r w:rsidRPr="006402BC">
        <w:rPr>
          <w:lang w:val="hr-HR"/>
        </w:rPr>
        <w:t>17</w:t>
      </w:r>
      <w:r>
        <w:rPr>
          <w:lang w:val="hr-HR"/>
        </w:rPr>
        <w:t xml:space="preserve"> i 70/2019</w:t>
      </w:r>
      <w:r w:rsidRPr="006402BC">
        <w:rPr>
          <w:lang w:val="hr-HR"/>
        </w:rPr>
        <w:t>)</w:t>
      </w:r>
      <w:r w:rsidRPr="006402BC">
        <w:rPr>
          <w:spacing w:val="-3"/>
          <w:lang w:val="hr-HR"/>
        </w:rPr>
        <w:t>, plaću navedenog radnog mjesta čini umnožak koeficijenta složenosti poslova radnog mjesta</w:t>
      </w:r>
      <w:r w:rsidRPr="006402BC">
        <w:rPr>
          <w:lang w:val="hr-HR"/>
        </w:rPr>
        <w:t xml:space="preserve"> koji, sukladno </w:t>
      </w:r>
      <w:r w:rsidRPr="006402BC">
        <w:rPr>
          <w:spacing w:val="-3"/>
          <w:lang w:val="hr-HR"/>
        </w:rPr>
        <w:t xml:space="preserve">Uredbi o nazivima radnih mjesta i koeficijentima složenosti poslova u državnoj službi </w:t>
      </w:r>
      <w:r>
        <w:rPr>
          <w:color w:val="000000"/>
          <w:lang w:val="hr-HR"/>
        </w:rPr>
        <w:t>(„Narodne novine“, broj 37/01, 38/01 - ispravak, 71/01, 89/01, 112/01, 7/02 - ispravak, 17/03, 197/03, 21/04, 25/04 - ispravak, 66/05, 131/05, 11/07, 47/07, 109/07, 58/08, 32/</w:t>
      </w:r>
      <w:r w:rsidRPr="006402BC">
        <w:rPr>
          <w:color w:val="000000"/>
          <w:lang w:val="hr-HR"/>
        </w:rPr>
        <w:t>0</w:t>
      </w:r>
      <w:r>
        <w:rPr>
          <w:color w:val="000000"/>
          <w:lang w:val="hr-HR"/>
        </w:rPr>
        <w:t>9, 140/09, 21/10, 38/</w:t>
      </w:r>
      <w:r w:rsidR="004A6F9E">
        <w:rPr>
          <w:color w:val="000000"/>
          <w:lang w:val="hr-HR"/>
        </w:rPr>
        <w:t>10, 77/10, 113/10, 22/11, 142/</w:t>
      </w:r>
      <w:r>
        <w:rPr>
          <w:color w:val="000000"/>
          <w:lang w:val="hr-HR"/>
        </w:rPr>
        <w:t>11, 31/12, 49/</w:t>
      </w:r>
      <w:r w:rsidR="004A6F9E">
        <w:rPr>
          <w:color w:val="000000"/>
          <w:lang w:val="hr-HR"/>
        </w:rPr>
        <w:t xml:space="preserve">12, 60/12, </w:t>
      </w:r>
      <w:r w:rsidR="004A6F9E">
        <w:rPr>
          <w:color w:val="000000"/>
          <w:lang w:val="hr-HR"/>
        </w:rPr>
        <w:lastRenderedPageBreak/>
        <w:t>78/2012, 82/12, 100/</w:t>
      </w:r>
      <w:r w:rsidR="00631E26">
        <w:rPr>
          <w:color w:val="000000"/>
          <w:lang w:val="hr-HR"/>
        </w:rPr>
        <w:t>12, 124/12, 140/</w:t>
      </w:r>
      <w:r w:rsidR="004A6F9E">
        <w:rPr>
          <w:color w:val="000000"/>
          <w:lang w:val="hr-HR"/>
        </w:rPr>
        <w:t>12. 16/</w:t>
      </w:r>
      <w:r w:rsidRPr="006402BC">
        <w:rPr>
          <w:color w:val="000000"/>
          <w:lang w:val="hr-HR"/>
        </w:rPr>
        <w:t>13, 2</w:t>
      </w:r>
      <w:r w:rsidR="004A6F9E">
        <w:rPr>
          <w:color w:val="000000"/>
          <w:lang w:val="hr-HR"/>
        </w:rPr>
        <w:t>5/13, 52/</w:t>
      </w:r>
      <w:r>
        <w:rPr>
          <w:color w:val="000000"/>
          <w:lang w:val="hr-HR"/>
        </w:rPr>
        <w:t>13, 96/13, 126/13, 02/14, 94/</w:t>
      </w:r>
      <w:r w:rsidRPr="006402BC">
        <w:rPr>
          <w:color w:val="000000"/>
          <w:lang w:val="hr-HR"/>
        </w:rPr>
        <w:t>1</w:t>
      </w:r>
      <w:r>
        <w:rPr>
          <w:color w:val="000000"/>
          <w:lang w:val="hr-HR"/>
        </w:rPr>
        <w:t>4, 140/14, 151/14, 76/15, 100/</w:t>
      </w:r>
      <w:r w:rsidRPr="006402BC">
        <w:rPr>
          <w:color w:val="000000"/>
          <w:lang w:val="hr-HR"/>
        </w:rPr>
        <w:t>15</w:t>
      </w:r>
      <w:r>
        <w:rPr>
          <w:color w:val="000000"/>
          <w:lang w:val="hr-HR"/>
        </w:rPr>
        <w:t>, 71/18 i 73/19</w:t>
      </w:r>
      <w:r w:rsidRPr="006402BC">
        <w:rPr>
          <w:color w:val="000000"/>
          <w:lang w:val="hr-HR"/>
        </w:rPr>
        <w:t xml:space="preserve">), </w:t>
      </w:r>
      <w:r w:rsidRPr="006402BC">
        <w:rPr>
          <w:spacing w:val="-3"/>
          <w:lang w:val="hr-HR"/>
        </w:rPr>
        <w:t xml:space="preserve">iznosi </w:t>
      </w:r>
      <w:r w:rsidR="00665D21">
        <w:rPr>
          <w:b/>
          <w:spacing w:val="-3"/>
          <w:lang w:val="hr-HR"/>
        </w:rPr>
        <w:t>1,164</w:t>
      </w:r>
      <w:r w:rsidRPr="006402BC">
        <w:rPr>
          <w:spacing w:val="-3"/>
          <w:lang w:val="hr-HR"/>
        </w:rPr>
        <w:t xml:space="preserve">, </w:t>
      </w:r>
      <w:r w:rsidRPr="006402BC">
        <w:rPr>
          <w:lang w:val="hr-HR"/>
        </w:rPr>
        <w:t xml:space="preserve">i </w:t>
      </w:r>
      <w:r w:rsidRPr="006402BC">
        <w:rPr>
          <w:spacing w:val="-3"/>
          <w:lang w:val="hr-HR"/>
        </w:rPr>
        <w:t xml:space="preserve">osnovice za izračun plaće, uvećan za 0,5% za svaku navršenu godinu radnog staža. </w:t>
      </w:r>
      <w:r>
        <w:t>Osnovica za obračun plaće državnih službenika i namještenika propisana je odredbom članka 35. stavka 3. Kolektivnog ugovora za državne službenike i namještenike („Narodne novine“, broj 112/17, 12/18 i 2/19 – Dodatak I).</w:t>
      </w:r>
    </w:p>
    <w:p w:rsidR="00CE6AC8" w:rsidRDefault="00CE6AC8" w:rsidP="00CE6AC8">
      <w:pPr>
        <w:suppressAutoHyphens/>
        <w:jc w:val="both"/>
      </w:pPr>
    </w:p>
    <w:p w:rsidR="00E4242A" w:rsidRDefault="00E4242A" w:rsidP="0015117D">
      <w:pPr>
        <w:pStyle w:val="NoSpacing"/>
      </w:pPr>
    </w:p>
    <w:p w:rsidR="00CA7898" w:rsidRDefault="00CA7898" w:rsidP="000A2937">
      <w:pPr>
        <w:autoSpaceDE w:val="0"/>
        <w:autoSpaceDN w:val="0"/>
        <w:adjustRightInd w:val="0"/>
        <w:rPr>
          <w:rFonts w:ascii="TimesNewRomanPSMT" w:hAnsi="TimesNewRomanPSMT" w:cs="TimesNewRomanPSMT"/>
          <w:b/>
          <w:u w:val="single"/>
          <w:lang w:val="hr-HR"/>
        </w:rPr>
      </w:pPr>
      <w:r w:rsidRPr="00CA7898">
        <w:rPr>
          <w:rFonts w:ascii="TimesNewRomanPSMT" w:hAnsi="TimesNewRomanPSMT" w:cs="TimesNewRomanPSMT"/>
          <w:b/>
          <w:u w:val="single"/>
          <w:lang w:val="hr-HR"/>
        </w:rPr>
        <w:t>TESTIRANJE KANDIDATA</w:t>
      </w:r>
    </w:p>
    <w:p w:rsidR="000A2937" w:rsidRPr="00CA7898" w:rsidRDefault="000A2937" w:rsidP="000A2937">
      <w:pPr>
        <w:autoSpaceDE w:val="0"/>
        <w:autoSpaceDN w:val="0"/>
        <w:adjustRightInd w:val="0"/>
        <w:rPr>
          <w:rFonts w:ascii="TimesNewRomanPSMT" w:hAnsi="TimesNewRomanPSMT" w:cs="TimesNewRomanPSMT"/>
          <w:b/>
          <w:u w:val="single"/>
          <w:lang w:val="hr-HR"/>
        </w:rPr>
      </w:pPr>
    </w:p>
    <w:p w:rsidR="00CA7898" w:rsidRDefault="00EF022A" w:rsidP="00EA4398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hr-HR"/>
        </w:rPr>
      </w:pPr>
      <w:r>
        <w:rPr>
          <w:rFonts w:ascii="TimesNewRomanPSMT" w:hAnsi="TimesNewRomanPSMT" w:cs="TimesNewRomanPSMT"/>
          <w:lang w:val="hr-HR"/>
        </w:rPr>
        <w:t>Provjera znanja, sps</w:t>
      </w:r>
      <w:r w:rsidR="00CA7898">
        <w:rPr>
          <w:rFonts w:ascii="TimesNewRomanPSMT" w:hAnsi="TimesNewRomanPSMT" w:cs="TimesNewRomanPSMT"/>
          <w:lang w:val="hr-HR"/>
        </w:rPr>
        <w:t>obnosti i vještina kandidata te rezultata u dosadašnjem radu utvrđuje se putem testiranja i razgovor</w:t>
      </w:r>
      <w:r w:rsidR="003B602C">
        <w:rPr>
          <w:rFonts w:ascii="TimesNewRomanPSMT" w:hAnsi="TimesNewRomanPSMT" w:cs="TimesNewRomanPSMT"/>
          <w:lang w:val="hr-HR"/>
        </w:rPr>
        <w:t>a</w:t>
      </w:r>
      <w:r w:rsidR="00CA7898">
        <w:rPr>
          <w:rFonts w:ascii="TimesNewRomanPSMT" w:hAnsi="TimesNewRomanPSMT" w:cs="TimesNewRomanPSMT"/>
          <w:lang w:val="hr-HR"/>
        </w:rPr>
        <w:t xml:space="preserve"> (intervjua) Komisije s kandidatima. Testiranje se provodi u dvije faze. Prva faza testiranja sastoji s od provjere znanja, sposobnosti i vještina bitnih za obavljanje poslova radnog mjesta. Druga faza testiranja sastoji se od provjere znanja engleskog jezika i </w:t>
      </w:r>
      <w:r w:rsidR="00AA0FAF">
        <w:rPr>
          <w:rFonts w:ascii="TimesNewRomanPSMT" w:hAnsi="TimesNewRomanPSMT" w:cs="TimesNewRomanPSMT"/>
          <w:lang w:val="hr-HR"/>
        </w:rPr>
        <w:t>znanja rada na računalu.</w:t>
      </w:r>
      <w:r w:rsidR="00CA7898">
        <w:rPr>
          <w:rFonts w:ascii="TimesNewRomanPSMT" w:hAnsi="TimesNewRomanPSMT" w:cs="TimesNewRomanPSMT"/>
          <w:lang w:val="hr-HR"/>
        </w:rPr>
        <w:t>U prvu fazu testiranja upućuju se kandidati koji ispunjavaju formalne uvjete iz javnog natječaja, a čije su prijave pravodobne i potpune.</w:t>
      </w:r>
    </w:p>
    <w:p w:rsidR="00CA7898" w:rsidRDefault="00CA7898" w:rsidP="00EA4398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hr-HR"/>
        </w:rPr>
      </w:pPr>
      <w:r>
        <w:rPr>
          <w:rFonts w:ascii="TimesNewRomanPSMT" w:hAnsi="TimesNewRomanPSMT" w:cs="TimesNewRomanPSMT"/>
          <w:lang w:val="hr-HR"/>
        </w:rPr>
        <w:t>Svaki dio provjere znanja</w:t>
      </w:r>
      <w:r w:rsidR="00F00A9F">
        <w:rPr>
          <w:rFonts w:ascii="TimesNewRomanPSMT" w:hAnsi="TimesNewRomanPSMT" w:cs="TimesNewRomanPSMT"/>
          <w:lang w:val="hr-HR"/>
        </w:rPr>
        <w:t>, sposobnosti i vještina vrednu</w:t>
      </w:r>
      <w:r>
        <w:rPr>
          <w:rFonts w:ascii="TimesNewRomanPSMT" w:hAnsi="TimesNewRomanPSMT" w:cs="TimesNewRomanPSMT"/>
          <w:lang w:val="hr-HR"/>
        </w:rPr>
        <w:t>je se bodovima od 0 do 10. Bodovi se mogu utvrditi decimalnim brojem, najviše na dvije decimale. Smatra se da je kand</w:t>
      </w:r>
      <w:r w:rsidR="005E2CBC">
        <w:rPr>
          <w:rFonts w:ascii="TimesNewRomanPSMT" w:hAnsi="TimesNewRomanPSMT" w:cs="TimesNewRomanPSMT"/>
          <w:lang w:val="hr-HR"/>
        </w:rPr>
        <w:t>i</w:t>
      </w:r>
      <w:r>
        <w:rPr>
          <w:rFonts w:ascii="TimesNewRomanPSMT" w:hAnsi="TimesNewRomanPSMT" w:cs="TimesNewRomanPSMT"/>
          <w:lang w:val="hr-HR"/>
        </w:rPr>
        <w:t>dat zadovoljio na provedenoj provjeri znanja, sposobnosti i vještina, ako je za svaki dio provedene provjere dobio najmanje 5 bodova. Kandidat koji ne zadovolji na</w:t>
      </w:r>
      <w:r w:rsidR="005E2CBC">
        <w:rPr>
          <w:rFonts w:ascii="TimesNewRomanPSMT" w:hAnsi="TimesNewRomanPSMT" w:cs="TimesNewRomanPSMT"/>
          <w:lang w:val="hr-HR"/>
        </w:rPr>
        <w:t xml:space="preserve"> </w:t>
      </w:r>
      <w:r>
        <w:rPr>
          <w:rFonts w:ascii="TimesNewRomanPSMT" w:hAnsi="TimesNewRomanPSMT" w:cs="TimesNewRomanPSMT"/>
          <w:lang w:val="hr-HR"/>
        </w:rPr>
        <w:t>provedenoj provjeri, odnosno dijelu provedene provjere, ne može sudjelovati u daljnjem postupku.</w:t>
      </w:r>
    </w:p>
    <w:p w:rsidR="00CA7898" w:rsidRDefault="00CA7898" w:rsidP="00EA4398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hr-HR"/>
        </w:rPr>
      </w:pPr>
      <w:r>
        <w:rPr>
          <w:rFonts w:ascii="TimesNewRomanPSMT" w:hAnsi="TimesNewRomanPSMT" w:cs="TimesNewRomanPSMT"/>
          <w:lang w:val="hr-HR"/>
        </w:rPr>
        <w:t>U drugu fazu testiranja upućuju se kandidati koji su ostvarili najbolje rezultate u prvoj fazi testiranja, i to 15 kandidata. Ako je u prvoj fazi zadovoljilo manje od 15 kandidata, u drugu fazu postupka pozvat će se svi kandidati koji su zadovoljili u prvoj fazi testiranja. Svi kandidati koji dijel</w:t>
      </w:r>
      <w:r w:rsidR="005E2CBC">
        <w:rPr>
          <w:rFonts w:ascii="TimesNewRomanPSMT" w:hAnsi="TimesNewRomanPSMT" w:cs="TimesNewRomanPSMT"/>
          <w:lang w:val="hr-HR"/>
        </w:rPr>
        <w:t>e</w:t>
      </w:r>
      <w:r>
        <w:rPr>
          <w:rFonts w:ascii="TimesNewRomanPSMT" w:hAnsi="TimesNewRomanPSMT" w:cs="TimesNewRomanPSMT"/>
          <w:lang w:val="hr-HR"/>
        </w:rPr>
        <w:t xml:space="preserve"> 15. mjesto u prvoj fazi testiranja pozvat će se u drugu fazu testiranja.</w:t>
      </w:r>
    </w:p>
    <w:p w:rsidR="00CA7898" w:rsidRDefault="00CA7898" w:rsidP="00EA4398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hr-HR"/>
        </w:rPr>
      </w:pPr>
    </w:p>
    <w:p w:rsidR="00CA7898" w:rsidRDefault="00CA7898" w:rsidP="00EA4398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hr-HR"/>
        </w:rPr>
      </w:pPr>
      <w:r>
        <w:rPr>
          <w:rFonts w:ascii="TimesNewRomanPSMT" w:hAnsi="TimesNewRomanPSMT" w:cs="TimesNewRomanPSMT"/>
          <w:lang w:val="hr-HR"/>
        </w:rPr>
        <w:t>Na razgovor (intervju) pozvat će se kandidati koji su ostvarili ukupno najviše bodova u prvoj i drugoj fazi testiranja, i to 10 kandidata za svako radno mjesto, a ako je u drugoj fazi zadovoljilo manje od 10 kandidata, na intervju će se pozvati svi kandidati koji su zadovoljili u drugoj fazi testiranja.</w:t>
      </w:r>
      <w:r w:rsidR="00757C7C">
        <w:rPr>
          <w:rFonts w:ascii="TimesNewRomanPSMT" w:hAnsi="TimesNewRomanPSMT" w:cs="TimesNewRomanPSMT"/>
          <w:lang w:val="hr-HR"/>
        </w:rPr>
        <w:t xml:space="preserve"> Svi</w:t>
      </w:r>
      <w:r w:rsidR="00123B6E">
        <w:rPr>
          <w:rFonts w:ascii="TimesNewRomanPSMT" w:hAnsi="TimesNewRomanPSMT" w:cs="TimesNewRomanPSMT"/>
          <w:lang w:val="hr-HR"/>
        </w:rPr>
        <w:t xml:space="preserve"> kandidati koji dijele 10. mjes</w:t>
      </w:r>
      <w:r w:rsidR="00757C7C">
        <w:rPr>
          <w:rFonts w:ascii="TimesNewRomanPSMT" w:hAnsi="TimesNewRomanPSMT" w:cs="TimesNewRomanPSMT"/>
          <w:lang w:val="hr-HR"/>
        </w:rPr>
        <w:t>to nakon testiranja u prvoj</w:t>
      </w:r>
      <w:r w:rsidR="00123B6E">
        <w:rPr>
          <w:rFonts w:ascii="TimesNewRomanPSMT" w:hAnsi="TimesNewRomanPSMT" w:cs="TimesNewRomanPSMT"/>
          <w:lang w:val="hr-HR"/>
        </w:rPr>
        <w:t xml:space="preserve"> i drugoj</w:t>
      </w:r>
      <w:r w:rsidR="00757C7C">
        <w:rPr>
          <w:rFonts w:ascii="TimesNewRomanPSMT" w:hAnsi="TimesNewRomanPSMT" w:cs="TimesNewRomanPSMT"/>
          <w:lang w:val="hr-HR"/>
        </w:rPr>
        <w:t xml:space="preserve"> faz</w:t>
      </w:r>
      <w:r w:rsidR="00123B6E">
        <w:rPr>
          <w:rFonts w:ascii="TimesNewRomanPSMT" w:hAnsi="TimesNewRomanPSMT" w:cs="TimesNewRomanPSMT"/>
          <w:lang w:val="hr-HR"/>
        </w:rPr>
        <w:t>i</w:t>
      </w:r>
      <w:r w:rsidR="00757C7C">
        <w:rPr>
          <w:rFonts w:ascii="TimesNewRomanPSMT" w:hAnsi="TimesNewRomanPSMT" w:cs="TimesNewRomanPSMT"/>
          <w:lang w:val="hr-HR"/>
        </w:rPr>
        <w:t xml:space="preserve"> poz</w:t>
      </w:r>
      <w:r w:rsidR="00123B6E">
        <w:rPr>
          <w:rFonts w:ascii="TimesNewRomanPSMT" w:hAnsi="TimesNewRomanPSMT" w:cs="TimesNewRomanPSMT"/>
          <w:lang w:val="hr-HR"/>
        </w:rPr>
        <w:t>vat će se na intervju</w:t>
      </w:r>
      <w:r w:rsidR="00757C7C">
        <w:rPr>
          <w:rFonts w:ascii="TimesNewRomanPSMT" w:hAnsi="TimesNewRomanPSMT" w:cs="TimesNewRomanPSMT"/>
          <w:lang w:val="hr-HR"/>
        </w:rPr>
        <w:t>.</w:t>
      </w:r>
    </w:p>
    <w:p w:rsidR="00757C7C" w:rsidRDefault="00757C7C" w:rsidP="00EA4398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hr-HR"/>
        </w:rPr>
      </w:pPr>
      <w:r>
        <w:rPr>
          <w:rFonts w:ascii="TimesNewRomanPSMT" w:hAnsi="TimesNewRomanPSMT" w:cs="TimesNewRomanPSMT"/>
          <w:lang w:val="hr-HR"/>
        </w:rPr>
        <w:t>Komisija u razgovoru s kandidatima utvrtđuje znanja, sposobnosti i vještine, interese, profesionalne ciljeve i motivaciju kandidata za rad u džavnoj službi te rezultate ostvarene u njihovu dosadašnjem radu. Rezultati intervjua vrednuju se bodovima od 0 do 10. Smatra se da je kandidat zadovoljio na intervjuu ako je dobio najmanje 5 bodova.</w:t>
      </w:r>
    </w:p>
    <w:p w:rsidR="00757C7C" w:rsidRDefault="00757C7C" w:rsidP="00EA4398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hr-HR"/>
        </w:rPr>
      </w:pPr>
      <w:r>
        <w:rPr>
          <w:rFonts w:ascii="TimesNewRomanPSMT" w:hAnsi="TimesNewRomanPSMT" w:cs="TimesNewRomanPSMT"/>
          <w:lang w:val="hr-HR"/>
        </w:rPr>
        <w:t>Nakon provedenog intervjua Komisija utvrđuje rang-listu kandidata prema ukupnom broju bodova ostvarenih na testiranju i intervjuu.</w:t>
      </w:r>
    </w:p>
    <w:p w:rsidR="00CA7898" w:rsidRDefault="00CA7898" w:rsidP="00EA4398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hr-HR"/>
        </w:rPr>
      </w:pPr>
    </w:p>
    <w:p w:rsidR="00CA7898" w:rsidRDefault="00CA7898" w:rsidP="00EA4398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hr-HR"/>
        </w:rPr>
      </w:pPr>
    </w:p>
    <w:p w:rsidR="00AE2862" w:rsidRPr="00B85421" w:rsidRDefault="00757C7C">
      <w:pPr>
        <w:rPr>
          <w:lang w:val="hr-HR"/>
        </w:rPr>
      </w:pPr>
      <w:r w:rsidRPr="00757C7C">
        <w:rPr>
          <w:rFonts w:ascii="TimesNewRomanPSMT" w:hAnsi="TimesNewRomanPSMT" w:cs="TimesNewRomanPSMT"/>
          <w:b/>
          <w:lang w:val="hr-HR"/>
        </w:rPr>
        <w:t>MJESTO I VRIJEME ODRŽAVANJA TESTIRANJA BIT ĆE OBJAVLJENO NAJMANJ</w:t>
      </w:r>
      <w:r w:rsidR="0015117D">
        <w:rPr>
          <w:rFonts w:ascii="TimesNewRomanPSMT" w:hAnsi="TimesNewRomanPSMT" w:cs="TimesNewRomanPSMT"/>
          <w:b/>
          <w:lang w:val="hr-HR"/>
        </w:rPr>
        <w:t>E 5 DANA</w:t>
      </w:r>
      <w:r w:rsidR="002B625B">
        <w:rPr>
          <w:rFonts w:ascii="TimesNewRomanPSMT" w:hAnsi="TimesNewRomanPSMT" w:cs="TimesNewRomanPSMT"/>
          <w:b/>
          <w:lang w:val="hr-HR"/>
        </w:rPr>
        <w:t xml:space="preserve"> PRIJE TESTIRANJ</w:t>
      </w:r>
      <w:r w:rsidR="0015117D">
        <w:rPr>
          <w:rFonts w:ascii="TimesNewRomanPSMT" w:hAnsi="TimesNewRomanPSMT" w:cs="TimesNewRomanPSMT"/>
          <w:b/>
          <w:lang w:val="hr-HR"/>
        </w:rPr>
        <w:t>A</w:t>
      </w:r>
      <w:r w:rsidR="002B625B">
        <w:rPr>
          <w:rFonts w:ascii="TimesNewRomanPSMT" w:hAnsi="TimesNewRomanPSMT" w:cs="TimesNewRomanPSMT"/>
          <w:b/>
          <w:lang w:val="hr-HR"/>
        </w:rPr>
        <w:t xml:space="preserve"> NA MR</w:t>
      </w:r>
      <w:r w:rsidR="0015117D">
        <w:rPr>
          <w:rFonts w:ascii="TimesNewRomanPSMT" w:hAnsi="TimesNewRomanPSMT" w:cs="TimesNewRomanPSMT"/>
          <w:b/>
          <w:lang w:val="hr-HR"/>
        </w:rPr>
        <w:t>EŽNIM STRANICAMA</w:t>
      </w:r>
      <w:r w:rsidRPr="00757C7C">
        <w:rPr>
          <w:rFonts w:ascii="TimesNewRomanPSMT" w:hAnsi="TimesNewRomanPSMT" w:cs="TimesNewRomanPSMT"/>
          <w:b/>
          <w:lang w:val="hr-HR"/>
        </w:rPr>
        <w:t xml:space="preserve"> MINISTARSTVA</w:t>
      </w:r>
      <w:r w:rsidR="002B625B">
        <w:rPr>
          <w:rFonts w:ascii="TimesNewRomanPSMT" w:hAnsi="TimesNewRomanPSMT" w:cs="TimesNewRomanPSMT"/>
          <w:b/>
          <w:lang w:val="hr-HR"/>
        </w:rPr>
        <w:t xml:space="preserve"> TURIZMA</w:t>
      </w:r>
      <w:r w:rsidRPr="00757C7C">
        <w:rPr>
          <w:rFonts w:ascii="TimesNewRomanPSMT" w:hAnsi="TimesNewRomanPSMT" w:cs="TimesNewRomanPSMT"/>
          <w:b/>
          <w:lang w:val="hr-HR"/>
        </w:rPr>
        <w:t xml:space="preserve"> </w:t>
      </w:r>
      <w:hyperlink r:id="rId43" w:history="1">
        <w:r w:rsidR="00E648F7" w:rsidRPr="00CE4C3B">
          <w:rPr>
            <w:rStyle w:val="Hyperlink"/>
            <w:rFonts w:ascii="TimesNewRomanPSMT" w:hAnsi="TimesNewRomanPSMT" w:cs="TimesNewRomanPSMT"/>
            <w:b/>
            <w:lang w:val="hr-HR"/>
          </w:rPr>
          <w:t>www.mint.gov.hr</w:t>
        </w:r>
      </w:hyperlink>
      <w:r w:rsidR="007801E1">
        <w:rPr>
          <w:rFonts w:ascii="TimesNewRomanPSMT" w:hAnsi="TimesNewRomanPSMT" w:cs="TimesNewRomanPSMT"/>
          <w:b/>
          <w:lang w:val="hr-HR"/>
        </w:rPr>
        <w:t xml:space="preserve">. </w:t>
      </w:r>
    </w:p>
    <w:sectPr w:rsidR="00AE2862" w:rsidRPr="00B85421" w:rsidSect="00A869AE">
      <w:footerReference w:type="even" r:id="rId44"/>
      <w:footerReference w:type="default" r:id="rId45"/>
      <w:pgSz w:w="11907" w:h="16840" w:code="9"/>
      <w:pgMar w:top="851" w:right="851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1782" w:rsidRDefault="00DE1782">
      <w:r>
        <w:separator/>
      </w:r>
    </w:p>
  </w:endnote>
  <w:endnote w:type="continuationSeparator" w:id="0">
    <w:p w:rsidR="00DE1782" w:rsidRDefault="00DE1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782" w:rsidRDefault="00DE1782" w:rsidP="00EA439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E1782" w:rsidRDefault="00DE1782" w:rsidP="00EA439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92985445"/>
      <w:docPartObj>
        <w:docPartGallery w:val="Page Numbers (Bottom of Page)"/>
        <w:docPartUnique/>
      </w:docPartObj>
    </w:sdtPr>
    <w:sdtEndPr/>
    <w:sdtContent>
      <w:p w:rsidR="00DE1782" w:rsidRDefault="00DE1782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277F" w:rsidRPr="0076277F">
          <w:rPr>
            <w:noProof/>
            <w:lang w:val="hr-HR"/>
          </w:rPr>
          <w:t>2</w:t>
        </w:r>
        <w:r>
          <w:fldChar w:fldCharType="end"/>
        </w:r>
      </w:p>
    </w:sdtContent>
  </w:sdt>
  <w:p w:rsidR="00DE1782" w:rsidRDefault="00DE1782" w:rsidP="00EA439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1782" w:rsidRDefault="00DE1782">
      <w:r>
        <w:separator/>
      </w:r>
    </w:p>
  </w:footnote>
  <w:footnote w:type="continuationSeparator" w:id="0">
    <w:p w:rsidR="00DE1782" w:rsidRDefault="00DE17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 Narrow" w:hAnsi="Arial Narrow" w:cs="Arial"/>
      </w:rPr>
    </w:lvl>
  </w:abstractNum>
  <w:abstractNum w:abstractNumId="1" w15:restartNumberingAfterBreak="0">
    <w:nsid w:val="02570022"/>
    <w:multiLevelType w:val="hybridMultilevel"/>
    <w:tmpl w:val="838C3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2D13CA"/>
    <w:multiLevelType w:val="hybridMultilevel"/>
    <w:tmpl w:val="9F1C634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2406A1"/>
    <w:multiLevelType w:val="hybridMultilevel"/>
    <w:tmpl w:val="DDE63D76"/>
    <w:lvl w:ilvl="0" w:tplc="4F26FCD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708"/>
        </w:tabs>
        <w:ind w:left="70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2868"/>
        </w:tabs>
        <w:ind w:left="286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028"/>
        </w:tabs>
        <w:ind w:left="502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</w:rPr>
    </w:lvl>
  </w:abstractNum>
  <w:abstractNum w:abstractNumId="4" w15:restartNumberingAfterBreak="0">
    <w:nsid w:val="096A4D9D"/>
    <w:multiLevelType w:val="hybridMultilevel"/>
    <w:tmpl w:val="860E703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7041DE"/>
    <w:multiLevelType w:val="multilevel"/>
    <w:tmpl w:val="2D3CE2BA"/>
    <w:lvl w:ilvl="0"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/>
      </w:rPr>
    </w:lvl>
    <w:lvl w:ilvl="1">
      <w:numFmt w:val="bullet"/>
      <w:lvlText w:val="o"/>
      <w:lvlJc w:val="left"/>
      <w:pPr>
        <w:ind w:left="178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8" w:hanging="360"/>
      </w:pPr>
      <w:rPr>
        <w:rFonts w:ascii="Wingdings" w:hAnsi="Wingdings"/>
      </w:rPr>
    </w:lvl>
  </w:abstractNum>
  <w:abstractNum w:abstractNumId="6" w15:restartNumberingAfterBreak="0">
    <w:nsid w:val="0E341862"/>
    <w:multiLevelType w:val="hybridMultilevel"/>
    <w:tmpl w:val="4048884E"/>
    <w:lvl w:ilvl="0" w:tplc="CB0068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404F3A"/>
    <w:multiLevelType w:val="hybridMultilevel"/>
    <w:tmpl w:val="3DA8D54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8322F8"/>
    <w:multiLevelType w:val="hybridMultilevel"/>
    <w:tmpl w:val="5DF88E98"/>
    <w:lvl w:ilvl="0" w:tplc="99B2CD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color w:val="27212E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C849BF"/>
    <w:multiLevelType w:val="hybridMultilevel"/>
    <w:tmpl w:val="F71214E0"/>
    <w:lvl w:ilvl="0" w:tplc="041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22BC44F6"/>
    <w:multiLevelType w:val="hybridMultilevel"/>
    <w:tmpl w:val="DD408404"/>
    <w:lvl w:ilvl="0" w:tplc="41607E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CE1FB0"/>
    <w:multiLevelType w:val="hybridMultilevel"/>
    <w:tmpl w:val="FEA20F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540B17"/>
    <w:multiLevelType w:val="multilevel"/>
    <w:tmpl w:val="2B3C16F6"/>
    <w:lvl w:ilvl="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213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5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7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29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1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3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5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76" w:hanging="360"/>
      </w:pPr>
      <w:rPr>
        <w:rFonts w:ascii="Wingdings" w:hAnsi="Wingdings"/>
      </w:rPr>
    </w:lvl>
  </w:abstractNum>
  <w:abstractNum w:abstractNumId="13" w15:restartNumberingAfterBreak="0">
    <w:nsid w:val="289F20FA"/>
    <w:multiLevelType w:val="hybridMultilevel"/>
    <w:tmpl w:val="9474BC06"/>
    <w:lvl w:ilvl="0" w:tplc="424E320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4" w15:restartNumberingAfterBreak="0">
    <w:nsid w:val="28B73982"/>
    <w:multiLevelType w:val="hybridMultilevel"/>
    <w:tmpl w:val="BB4AB7EE"/>
    <w:lvl w:ilvl="0" w:tplc="5324F314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2A2D4741"/>
    <w:multiLevelType w:val="hybridMultilevel"/>
    <w:tmpl w:val="7CB82ABE"/>
    <w:lvl w:ilvl="0" w:tplc="8F9CEFBA">
      <w:numFmt w:val="bullet"/>
      <w:lvlText w:val="-"/>
      <w:lvlJc w:val="left"/>
      <w:pPr>
        <w:tabs>
          <w:tab w:val="num" w:pos="1068"/>
        </w:tabs>
        <w:ind w:left="1068" w:hanging="360"/>
      </w:pPr>
    </w:lvl>
    <w:lvl w:ilvl="1" w:tplc="4F26FCDC">
      <w:start w:val="1"/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 w:cs="Times New Roman" w:hint="default"/>
      </w:r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0B95A2C"/>
    <w:multiLevelType w:val="hybridMultilevel"/>
    <w:tmpl w:val="2CD4051E"/>
    <w:lvl w:ilvl="0" w:tplc="5324F314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60B04B6"/>
    <w:multiLevelType w:val="hybridMultilevel"/>
    <w:tmpl w:val="7736B4EA"/>
    <w:lvl w:ilvl="0" w:tplc="76785E34">
      <w:numFmt w:val="bullet"/>
      <w:lvlText w:val="-"/>
      <w:lvlJc w:val="left"/>
      <w:pPr>
        <w:ind w:left="1423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18" w15:restartNumberingAfterBreak="0">
    <w:nsid w:val="394B2EE0"/>
    <w:multiLevelType w:val="multilevel"/>
    <w:tmpl w:val="1E96C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E417167"/>
    <w:multiLevelType w:val="hybridMultilevel"/>
    <w:tmpl w:val="8756862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401C8A"/>
    <w:multiLevelType w:val="hybridMultilevel"/>
    <w:tmpl w:val="2B20F5B4"/>
    <w:lvl w:ilvl="0" w:tplc="76785E34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453E151D"/>
    <w:multiLevelType w:val="hybridMultilevel"/>
    <w:tmpl w:val="77D81EA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604D79"/>
    <w:multiLevelType w:val="hybridMultilevel"/>
    <w:tmpl w:val="9E1AE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F34CBB"/>
    <w:multiLevelType w:val="hybridMultilevel"/>
    <w:tmpl w:val="2DEAB15C"/>
    <w:lvl w:ilvl="0" w:tplc="6C7C4FB2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4" w15:restartNumberingAfterBreak="0">
    <w:nsid w:val="54DF3196"/>
    <w:multiLevelType w:val="multilevel"/>
    <w:tmpl w:val="0DDAB58C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>
      <w:numFmt w:val="bullet"/>
      <w:lvlText w:val=""/>
      <w:lvlJc w:val="left"/>
      <w:pPr>
        <w:ind w:left="1768" w:hanging="340"/>
      </w:pPr>
      <w:rPr>
        <w:rFonts w:ascii="Symbol" w:eastAsia="Times New Roman" w:hAnsi="Symbol"/>
      </w:rPr>
    </w:lvl>
    <w:lvl w:ilvl="2">
      <w:numFmt w:val="bullet"/>
      <w:lvlText w:val=""/>
      <w:lvlJc w:val="left"/>
      <w:pPr>
        <w:ind w:left="250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8" w:hanging="360"/>
      </w:pPr>
      <w:rPr>
        <w:rFonts w:ascii="Wingdings" w:hAnsi="Wingdings"/>
      </w:rPr>
    </w:lvl>
  </w:abstractNum>
  <w:abstractNum w:abstractNumId="25" w15:restartNumberingAfterBreak="0">
    <w:nsid w:val="56EA0612"/>
    <w:multiLevelType w:val="hybridMultilevel"/>
    <w:tmpl w:val="3F864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820C20"/>
    <w:multiLevelType w:val="hybridMultilevel"/>
    <w:tmpl w:val="81E83A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807913"/>
    <w:multiLevelType w:val="hybridMultilevel"/>
    <w:tmpl w:val="5EE853E2"/>
    <w:lvl w:ilvl="0" w:tplc="6C7C4FB2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5F3BE1"/>
    <w:multiLevelType w:val="hybridMultilevel"/>
    <w:tmpl w:val="ACA6D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E207D1"/>
    <w:multiLevelType w:val="hybridMultilevel"/>
    <w:tmpl w:val="07BAA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A93487"/>
    <w:multiLevelType w:val="hybridMultilevel"/>
    <w:tmpl w:val="9F54F19E"/>
    <w:lvl w:ilvl="0" w:tplc="99B2CD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color w:val="27212E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D864BF"/>
    <w:multiLevelType w:val="hybridMultilevel"/>
    <w:tmpl w:val="97680CF6"/>
    <w:lvl w:ilvl="0" w:tplc="A93C0C9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-"/>
      <w:lvlJc w:val="left"/>
      <w:pPr>
        <w:tabs>
          <w:tab w:val="num" w:pos="708"/>
        </w:tabs>
        <w:ind w:left="708" w:hanging="360"/>
      </w:pPr>
      <w:rPr>
        <w:rFonts w:ascii="Times New Roman" w:eastAsia="Times New Roman" w:hAnsi="Times New Roman" w:cs="Times New Roman" w:hint="default"/>
      </w:rPr>
    </w:lvl>
    <w:lvl w:ilvl="2" w:tplc="041A0005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</w:lvl>
    <w:lvl w:ilvl="3" w:tplc="041A0001">
      <w:start w:val="1"/>
      <w:numFmt w:val="decimal"/>
      <w:lvlText w:val="%4."/>
      <w:lvlJc w:val="left"/>
      <w:pPr>
        <w:tabs>
          <w:tab w:val="num" w:pos="2148"/>
        </w:tabs>
        <w:ind w:left="2148" w:hanging="360"/>
      </w:pPr>
    </w:lvl>
    <w:lvl w:ilvl="4" w:tplc="041A0003">
      <w:start w:val="1"/>
      <w:numFmt w:val="decimal"/>
      <w:lvlText w:val="%5."/>
      <w:lvlJc w:val="left"/>
      <w:pPr>
        <w:tabs>
          <w:tab w:val="num" w:pos="2868"/>
        </w:tabs>
        <w:ind w:left="2868" w:hanging="360"/>
      </w:pPr>
    </w:lvl>
    <w:lvl w:ilvl="5" w:tplc="041A0005">
      <w:start w:val="1"/>
      <w:numFmt w:val="decimal"/>
      <w:lvlText w:val="%6."/>
      <w:lvlJc w:val="left"/>
      <w:pPr>
        <w:tabs>
          <w:tab w:val="num" w:pos="3588"/>
        </w:tabs>
        <w:ind w:left="3588" w:hanging="360"/>
      </w:pPr>
    </w:lvl>
    <w:lvl w:ilvl="6" w:tplc="041A0001">
      <w:start w:val="1"/>
      <w:numFmt w:val="decimal"/>
      <w:lvlText w:val="%7."/>
      <w:lvlJc w:val="left"/>
      <w:pPr>
        <w:tabs>
          <w:tab w:val="num" w:pos="4308"/>
        </w:tabs>
        <w:ind w:left="4308" w:hanging="360"/>
      </w:pPr>
    </w:lvl>
    <w:lvl w:ilvl="7" w:tplc="041A0003">
      <w:start w:val="1"/>
      <w:numFmt w:val="decimal"/>
      <w:lvlText w:val="%8."/>
      <w:lvlJc w:val="left"/>
      <w:pPr>
        <w:tabs>
          <w:tab w:val="num" w:pos="5028"/>
        </w:tabs>
        <w:ind w:left="5028" w:hanging="360"/>
      </w:pPr>
    </w:lvl>
    <w:lvl w:ilvl="8" w:tplc="041A0005">
      <w:start w:val="1"/>
      <w:numFmt w:val="decimal"/>
      <w:lvlText w:val="%9."/>
      <w:lvlJc w:val="left"/>
      <w:pPr>
        <w:tabs>
          <w:tab w:val="num" w:pos="5748"/>
        </w:tabs>
        <w:ind w:left="5748" w:hanging="360"/>
      </w:pPr>
    </w:lvl>
  </w:abstractNum>
  <w:abstractNum w:abstractNumId="32" w15:restartNumberingAfterBreak="0">
    <w:nsid w:val="6BF73C1E"/>
    <w:multiLevelType w:val="hybridMultilevel"/>
    <w:tmpl w:val="FB802238"/>
    <w:lvl w:ilvl="0" w:tplc="5324F314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CA0D92"/>
    <w:multiLevelType w:val="multilevel"/>
    <w:tmpl w:val="748691CE"/>
    <w:lvl w:ilvl="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"/>
      <w:lvlJc w:val="left"/>
      <w:pPr>
        <w:ind w:left="1768" w:hanging="340"/>
      </w:pPr>
      <w:rPr>
        <w:rFonts w:ascii="Symbol" w:eastAsia="Times New Roman" w:hAnsi="Symbol"/>
      </w:rPr>
    </w:lvl>
    <w:lvl w:ilvl="2">
      <w:numFmt w:val="bullet"/>
      <w:lvlText w:val=""/>
      <w:lvlJc w:val="left"/>
      <w:pPr>
        <w:ind w:left="250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8" w:hanging="360"/>
      </w:pPr>
      <w:rPr>
        <w:rFonts w:ascii="Wingdings" w:hAnsi="Wingdings"/>
      </w:rPr>
    </w:lvl>
  </w:abstractNum>
  <w:abstractNum w:abstractNumId="34" w15:restartNumberingAfterBreak="0">
    <w:nsid w:val="70EE18DC"/>
    <w:multiLevelType w:val="multilevel"/>
    <w:tmpl w:val="C65A267A"/>
    <w:lvl w:ilvl="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"/>
      <w:lvlJc w:val="left"/>
      <w:pPr>
        <w:ind w:left="1768" w:hanging="340"/>
      </w:pPr>
      <w:rPr>
        <w:rFonts w:ascii="Symbol" w:eastAsia="Times New Roman" w:hAnsi="Symbol"/>
      </w:rPr>
    </w:lvl>
    <w:lvl w:ilvl="2">
      <w:numFmt w:val="bullet"/>
      <w:lvlText w:val=""/>
      <w:lvlJc w:val="left"/>
      <w:pPr>
        <w:ind w:left="250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8" w:hanging="360"/>
      </w:pPr>
      <w:rPr>
        <w:rFonts w:ascii="Wingdings" w:hAnsi="Wingdings"/>
      </w:rPr>
    </w:lvl>
  </w:abstractNum>
  <w:abstractNum w:abstractNumId="35" w15:restartNumberingAfterBreak="0">
    <w:nsid w:val="72127057"/>
    <w:multiLevelType w:val="multilevel"/>
    <w:tmpl w:val="312AA840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>
      <w:numFmt w:val="bullet"/>
      <w:lvlText w:val=""/>
      <w:lvlJc w:val="left"/>
      <w:pPr>
        <w:ind w:left="1768" w:hanging="340"/>
      </w:pPr>
      <w:rPr>
        <w:rFonts w:ascii="Symbol" w:eastAsia="Times New Roman" w:hAnsi="Symbol"/>
      </w:rPr>
    </w:lvl>
    <w:lvl w:ilvl="2">
      <w:numFmt w:val="bullet"/>
      <w:lvlText w:val=""/>
      <w:lvlJc w:val="left"/>
      <w:pPr>
        <w:ind w:left="250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8" w:hanging="360"/>
      </w:pPr>
      <w:rPr>
        <w:rFonts w:ascii="Wingdings" w:hAnsi="Wingdings"/>
      </w:rPr>
    </w:lvl>
  </w:abstractNum>
  <w:abstractNum w:abstractNumId="36" w15:restartNumberingAfterBreak="0">
    <w:nsid w:val="72C969BA"/>
    <w:multiLevelType w:val="hybridMultilevel"/>
    <w:tmpl w:val="7834DD12"/>
    <w:lvl w:ilvl="0" w:tplc="1FC2CF8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084C77"/>
    <w:multiLevelType w:val="hybridMultilevel"/>
    <w:tmpl w:val="4B7E866C"/>
    <w:lvl w:ilvl="0" w:tplc="DF708164">
      <w:start w:val="82"/>
      <w:numFmt w:val="bullet"/>
      <w:lvlText w:val="-"/>
      <w:lvlJc w:val="left"/>
      <w:pPr>
        <w:ind w:left="1353" w:hanging="360"/>
      </w:pPr>
      <w:rPr>
        <w:rFonts w:ascii="Arial" w:eastAsia="Times New Roman" w:hAnsi="Arial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8" w15:restartNumberingAfterBreak="0">
    <w:nsid w:val="744958B4"/>
    <w:multiLevelType w:val="hybridMultilevel"/>
    <w:tmpl w:val="5F5842FC"/>
    <w:lvl w:ilvl="0" w:tplc="21A4ED9C">
      <w:numFmt w:val="bullet"/>
      <w:lvlText w:val="-"/>
      <w:lvlJc w:val="left"/>
      <w:pPr>
        <w:ind w:left="434" w:hanging="408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D37D42"/>
    <w:multiLevelType w:val="hybridMultilevel"/>
    <w:tmpl w:val="F3F0CCFC"/>
    <w:lvl w:ilvl="0" w:tplc="2BC47CB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7AB70C77"/>
    <w:multiLevelType w:val="hybridMultilevel"/>
    <w:tmpl w:val="261C5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785E34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F72657"/>
    <w:multiLevelType w:val="hybridMultilevel"/>
    <w:tmpl w:val="5BD0C09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785E34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322044"/>
    <w:multiLevelType w:val="hybridMultilevel"/>
    <w:tmpl w:val="33CEBB8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472723"/>
    <w:multiLevelType w:val="hybridMultilevel"/>
    <w:tmpl w:val="5164D46E"/>
    <w:lvl w:ilvl="0" w:tplc="EA7C1E06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D30C44"/>
    <w:multiLevelType w:val="multilevel"/>
    <w:tmpl w:val="A3823564"/>
    <w:lvl w:ilvl="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6"/>
  </w:num>
  <w:num w:numId="2">
    <w:abstractNumId w:val="36"/>
  </w:num>
  <w:num w:numId="3">
    <w:abstractNumId w:val="8"/>
  </w:num>
  <w:num w:numId="4">
    <w:abstractNumId w:val="30"/>
  </w:num>
  <w:num w:numId="5">
    <w:abstractNumId w:val="21"/>
  </w:num>
  <w:num w:numId="6">
    <w:abstractNumId w:val="27"/>
  </w:num>
  <w:num w:numId="7">
    <w:abstractNumId w:val="23"/>
  </w:num>
  <w:num w:numId="8">
    <w:abstractNumId w:val="19"/>
  </w:num>
  <w:num w:numId="9">
    <w:abstractNumId w:val="2"/>
  </w:num>
  <w:num w:numId="10">
    <w:abstractNumId w:val="9"/>
  </w:num>
  <w:num w:numId="11">
    <w:abstractNumId w:val="15"/>
  </w:num>
  <w:num w:numId="12">
    <w:abstractNumId w:val="18"/>
  </w:num>
  <w:num w:numId="13">
    <w:abstractNumId w:val="42"/>
  </w:num>
  <w:num w:numId="14">
    <w:abstractNumId w:val="33"/>
  </w:num>
  <w:num w:numId="15">
    <w:abstractNumId w:val="35"/>
  </w:num>
  <w:num w:numId="16">
    <w:abstractNumId w:val="5"/>
  </w:num>
  <w:num w:numId="17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43"/>
  </w:num>
  <w:num w:numId="20">
    <w:abstractNumId w:val="4"/>
  </w:num>
  <w:num w:numId="21">
    <w:abstractNumId w:val="10"/>
  </w:num>
  <w:num w:numId="22">
    <w:abstractNumId w:val="7"/>
  </w:num>
  <w:num w:numId="23">
    <w:abstractNumId w:val="3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7"/>
  </w:num>
  <w:num w:numId="25">
    <w:abstractNumId w:val="14"/>
  </w:num>
  <w:num w:numId="26">
    <w:abstractNumId w:val="12"/>
  </w:num>
  <w:num w:numId="27">
    <w:abstractNumId w:val="34"/>
  </w:num>
  <w:num w:numId="28">
    <w:abstractNumId w:val="44"/>
  </w:num>
  <w:num w:numId="29">
    <w:abstractNumId w:val="38"/>
  </w:num>
  <w:num w:numId="30">
    <w:abstractNumId w:val="22"/>
  </w:num>
  <w:num w:numId="31">
    <w:abstractNumId w:val="28"/>
  </w:num>
  <w:num w:numId="32">
    <w:abstractNumId w:val="26"/>
  </w:num>
  <w:num w:numId="33">
    <w:abstractNumId w:val="11"/>
  </w:num>
  <w:num w:numId="34">
    <w:abstractNumId w:val="29"/>
  </w:num>
  <w:num w:numId="35">
    <w:abstractNumId w:val="25"/>
  </w:num>
  <w:num w:numId="36">
    <w:abstractNumId w:val="1"/>
  </w:num>
  <w:num w:numId="37">
    <w:abstractNumId w:val="32"/>
  </w:num>
  <w:num w:numId="38">
    <w:abstractNumId w:val="0"/>
  </w:num>
  <w:num w:numId="39">
    <w:abstractNumId w:val="13"/>
  </w:num>
  <w:num w:numId="40">
    <w:abstractNumId w:val="39"/>
  </w:num>
  <w:num w:numId="41">
    <w:abstractNumId w:val="17"/>
  </w:num>
  <w:num w:numId="42">
    <w:abstractNumId w:val="20"/>
  </w:num>
  <w:num w:numId="43">
    <w:abstractNumId w:val="41"/>
  </w:num>
  <w:num w:numId="44">
    <w:abstractNumId w:val="40"/>
  </w:num>
  <w:num w:numId="45">
    <w:abstractNumId w:val="16"/>
  </w:num>
  <w:num w:numId="46">
    <w:abstractNumId w:val="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398"/>
    <w:rsid w:val="00003852"/>
    <w:rsid w:val="000044FE"/>
    <w:rsid w:val="00005565"/>
    <w:rsid w:val="00005D61"/>
    <w:rsid w:val="0001477F"/>
    <w:rsid w:val="00040731"/>
    <w:rsid w:val="000410FD"/>
    <w:rsid w:val="00041276"/>
    <w:rsid w:val="00041604"/>
    <w:rsid w:val="00044C8C"/>
    <w:rsid w:val="00046BF5"/>
    <w:rsid w:val="00053733"/>
    <w:rsid w:val="000578D6"/>
    <w:rsid w:val="00060333"/>
    <w:rsid w:val="000711F7"/>
    <w:rsid w:val="00073428"/>
    <w:rsid w:val="00077D17"/>
    <w:rsid w:val="0008072A"/>
    <w:rsid w:val="0008127D"/>
    <w:rsid w:val="0008465B"/>
    <w:rsid w:val="00087767"/>
    <w:rsid w:val="00096070"/>
    <w:rsid w:val="000A1238"/>
    <w:rsid w:val="000A2937"/>
    <w:rsid w:val="000A3312"/>
    <w:rsid w:val="000A4DA2"/>
    <w:rsid w:val="000A7D30"/>
    <w:rsid w:val="000B112D"/>
    <w:rsid w:val="000B22C7"/>
    <w:rsid w:val="000B3B66"/>
    <w:rsid w:val="000B4B7D"/>
    <w:rsid w:val="000C4356"/>
    <w:rsid w:val="000C55A3"/>
    <w:rsid w:val="000E05EC"/>
    <w:rsid w:val="000E4821"/>
    <w:rsid w:val="000F2B4A"/>
    <w:rsid w:val="000F5D09"/>
    <w:rsid w:val="001059A4"/>
    <w:rsid w:val="00115A78"/>
    <w:rsid w:val="001230A3"/>
    <w:rsid w:val="00123B6E"/>
    <w:rsid w:val="00126800"/>
    <w:rsid w:val="00142ACE"/>
    <w:rsid w:val="00147814"/>
    <w:rsid w:val="0015117D"/>
    <w:rsid w:val="00153A41"/>
    <w:rsid w:val="00153AA2"/>
    <w:rsid w:val="00160044"/>
    <w:rsid w:val="0017408E"/>
    <w:rsid w:val="001756B0"/>
    <w:rsid w:val="0018048D"/>
    <w:rsid w:val="00181FAB"/>
    <w:rsid w:val="001820C3"/>
    <w:rsid w:val="00190FA3"/>
    <w:rsid w:val="001A0C99"/>
    <w:rsid w:val="001B7CDA"/>
    <w:rsid w:val="001C1EAD"/>
    <w:rsid w:val="001C2419"/>
    <w:rsid w:val="001E48A3"/>
    <w:rsid w:val="001E648A"/>
    <w:rsid w:val="001F3FCC"/>
    <w:rsid w:val="001F7BF4"/>
    <w:rsid w:val="002075A7"/>
    <w:rsid w:val="00207924"/>
    <w:rsid w:val="00216B92"/>
    <w:rsid w:val="00221937"/>
    <w:rsid w:val="002251B5"/>
    <w:rsid w:val="00233B9E"/>
    <w:rsid w:val="00240E33"/>
    <w:rsid w:val="00267D85"/>
    <w:rsid w:val="00275D08"/>
    <w:rsid w:val="002869C0"/>
    <w:rsid w:val="00287A2E"/>
    <w:rsid w:val="002A0EF3"/>
    <w:rsid w:val="002A2DB5"/>
    <w:rsid w:val="002A4C42"/>
    <w:rsid w:val="002B625B"/>
    <w:rsid w:val="002C702B"/>
    <w:rsid w:val="002D57F6"/>
    <w:rsid w:val="002E383D"/>
    <w:rsid w:val="002E3A04"/>
    <w:rsid w:val="002E41E2"/>
    <w:rsid w:val="002E52E4"/>
    <w:rsid w:val="003066F6"/>
    <w:rsid w:val="00310975"/>
    <w:rsid w:val="003143A4"/>
    <w:rsid w:val="00323BA9"/>
    <w:rsid w:val="003250A8"/>
    <w:rsid w:val="00330C4E"/>
    <w:rsid w:val="003318D1"/>
    <w:rsid w:val="00335747"/>
    <w:rsid w:val="00353363"/>
    <w:rsid w:val="00356538"/>
    <w:rsid w:val="003713C7"/>
    <w:rsid w:val="0038329E"/>
    <w:rsid w:val="00384B51"/>
    <w:rsid w:val="003871C5"/>
    <w:rsid w:val="00397463"/>
    <w:rsid w:val="003B3DB4"/>
    <w:rsid w:val="003B602C"/>
    <w:rsid w:val="003C6C1B"/>
    <w:rsid w:val="003C71FE"/>
    <w:rsid w:val="003E1BC4"/>
    <w:rsid w:val="003F621D"/>
    <w:rsid w:val="00420018"/>
    <w:rsid w:val="004301A6"/>
    <w:rsid w:val="00430626"/>
    <w:rsid w:val="0044293B"/>
    <w:rsid w:val="00443321"/>
    <w:rsid w:val="004466C6"/>
    <w:rsid w:val="00446BA2"/>
    <w:rsid w:val="004601A3"/>
    <w:rsid w:val="00463FC5"/>
    <w:rsid w:val="004663B3"/>
    <w:rsid w:val="004749BC"/>
    <w:rsid w:val="00481BBC"/>
    <w:rsid w:val="0049033B"/>
    <w:rsid w:val="0049348C"/>
    <w:rsid w:val="00495E33"/>
    <w:rsid w:val="004A0914"/>
    <w:rsid w:val="004A2EA0"/>
    <w:rsid w:val="004A6F9E"/>
    <w:rsid w:val="004B0588"/>
    <w:rsid w:val="004B1468"/>
    <w:rsid w:val="004B2AA1"/>
    <w:rsid w:val="004C28F3"/>
    <w:rsid w:val="004C7E16"/>
    <w:rsid w:val="004D0D76"/>
    <w:rsid w:val="004E349E"/>
    <w:rsid w:val="004E4FC3"/>
    <w:rsid w:val="004E680B"/>
    <w:rsid w:val="00501C56"/>
    <w:rsid w:val="00502942"/>
    <w:rsid w:val="00510FDC"/>
    <w:rsid w:val="00512D8D"/>
    <w:rsid w:val="0051376B"/>
    <w:rsid w:val="005168C7"/>
    <w:rsid w:val="00523A2F"/>
    <w:rsid w:val="0052566E"/>
    <w:rsid w:val="005302A5"/>
    <w:rsid w:val="00530428"/>
    <w:rsid w:val="005354FD"/>
    <w:rsid w:val="00537184"/>
    <w:rsid w:val="00542484"/>
    <w:rsid w:val="00552859"/>
    <w:rsid w:val="00573BD6"/>
    <w:rsid w:val="00574815"/>
    <w:rsid w:val="00583B8C"/>
    <w:rsid w:val="005A31DE"/>
    <w:rsid w:val="005A3F0F"/>
    <w:rsid w:val="005A5B5C"/>
    <w:rsid w:val="005A7FFA"/>
    <w:rsid w:val="005B09E2"/>
    <w:rsid w:val="005C332E"/>
    <w:rsid w:val="005D0B46"/>
    <w:rsid w:val="005D12B1"/>
    <w:rsid w:val="005E04DF"/>
    <w:rsid w:val="005E2CBC"/>
    <w:rsid w:val="005E6533"/>
    <w:rsid w:val="00600D09"/>
    <w:rsid w:val="0060770F"/>
    <w:rsid w:val="006100D2"/>
    <w:rsid w:val="0061163B"/>
    <w:rsid w:val="00613AE7"/>
    <w:rsid w:val="0062370F"/>
    <w:rsid w:val="00626233"/>
    <w:rsid w:val="00631E26"/>
    <w:rsid w:val="0063470B"/>
    <w:rsid w:val="006402BC"/>
    <w:rsid w:val="006411D4"/>
    <w:rsid w:val="006435CF"/>
    <w:rsid w:val="00644A3E"/>
    <w:rsid w:val="0065207B"/>
    <w:rsid w:val="00657CCB"/>
    <w:rsid w:val="00661EED"/>
    <w:rsid w:val="00663D31"/>
    <w:rsid w:val="00663F00"/>
    <w:rsid w:val="00665D21"/>
    <w:rsid w:val="00671528"/>
    <w:rsid w:val="00672297"/>
    <w:rsid w:val="006766E6"/>
    <w:rsid w:val="00681421"/>
    <w:rsid w:val="0068226B"/>
    <w:rsid w:val="006B2959"/>
    <w:rsid w:val="006B40CA"/>
    <w:rsid w:val="006C3904"/>
    <w:rsid w:val="006C61D7"/>
    <w:rsid w:val="006E3D0E"/>
    <w:rsid w:val="006E7C2C"/>
    <w:rsid w:val="00706916"/>
    <w:rsid w:val="00706E6B"/>
    <w:rsid w:val="00720094"/>
    <w:rsid w:val="00731697"/>
    <w:rsid w:val="0073225E"/>
    <w:rsid w:val="007339CA"/>
    <w:rsid w:val="00740748"/>
    <w:rsid w:val="0074261D"/>
    <w:rsid w:val="00743921"/>
    <w:rsid w:val="00747F6E"/>
    <w:rsid w:val="00757C7C"/>
    <w:rsid w:val="0076277F"/>
    <w:rsid w:val="00763CE2"/>
    <w:rsid w:val="00765B21"/>
    <w:rsid w:val="00775AB6"/>
    <w:rsid w:val="007801E1"/>
    <w:rsid w:val="00782A7C"/>
    <w:rsid w:val="00786784"/>
    <w:rsid w:val="007A1338"/>
    <w:rsid w:val="007A21BB"/>
    <w:rsid w:val="007A2C0E"/>
    <w:rsid w:val="007B1FA0"/>
    <w:rsid w:val="007B2FE9"/>
    <w:rsid w:val="007B4CA8"/>
    <w:rsid w:val="007C66A8"/>
    <w:rsid w:val="007C6CB8"/>
    <w:rsid w:val="007D0514"/>
    <w:rsid w:val="007E0E65"/>
    <w:rsid w:val="007E50B9"/>
    <w:rsid w:val="00803EE1"/>
    <w:rsid w:val="00804AF9"/>
    <w:rsid w:val="00823A74"/>
    <w:rsid w:val="00826623"/>
    <w:rsid w:val="00827653"/>
    <w:rsid w:val="00833D3B"/>
    <w:rsid w:val="00834EF9"/>
    <w:rsid w:val="00835222"/>
    <w:rsid w:val="0083657B"/>
    <w:rsid w:val="0083701D"/>
    <w:rsid w:val="0085139A"/>
    <w:rsid w:val="0085763C"/>
    <w:rsid w:val="00862021"/>
    <w:rsid w:val="00863324"/>
    <w:rsid w:val="00871240"/>
    <w:rsid w:val="0087396B"/>
    <w:rsid w:val="0088067A"/>
    <w:rsid w:val="00885DAD"/>
    <w:rsid w:val="008933B7"/>
    <w:rsid w:val="0089758B"/>
    <w:rsid w:val="00897FE3"/>
    <w:rsid w:val="008A5835"/>
    <w:rsid w:val="008C2698"/>
    <w:rsid w:val="008C3901"/>
    <w:rsid w:val="008C78A6"/>
    <w:rsid w:val="008D62D1"/>
    <w:rsid w:val="008D6C1E"/>
    <w:rsid w:val="008E25DF"/>
    <w:rsid w:val="008E32D9"/>
    <w:rsid w:val="008F6CBF"/>
    <w:rsid w:val="00903D3D"/>
    <w:rsid w:val="009056B7"/>
    <w:rsid w:val="0091598B"/>
    <w:rsid w:val="00927031"/>
    <w:rsid w:val="0094448E"/>
    <w:rsid w:val="00944536"/>
    <w:rsid w:val="009447EE"/>
    <w:rsid w:val="00954C46"/>
    <w:rsid w:val="00966C69"/>
    <w:rsid w:val="00972318"/>
    <w:rsid w:val="00983056"/>
    <w:rsid w:val="0098495C"/>
    <w:rsid w:val="00984D9E"/>
    <w:rsid w:val="009908CC"/>
    <w:rsid w:val="00991CFC"/>
    <w:rsid w:val="00997D13"/>
    <w:rsid w:val="00997D46"/>
    <w:rsid w:val="009A2196"/>
    <w:rsid w:val="009A2680"/>
    <w:rsid w:val="009A3BFF"/>
    <w:rsid w:val="009B2AAE"/>
    <w:rsid w:val="009B4EC6"/>
    <w:rsid w:val="009C0332"/>
    <w:rsid w:val="009D0374"/>
    <w:rsid w:val="009D1274"/>
    <w:rsid w:val="009E007E"/>
    <w:rsid w:val="009E27E8"/>
    <w:rsid w:val="009E3325"/>
    <w:rsid w:val="009F1CF5"/>
    <w:rsid w:val="009F2E89"/>
    <w:rsid w:val="00A06317"/>
    <w:rsid w:val="00A11E4A"/>
    <w:rsid w:val="00A12F54"/>
    <w:rsid w:val="00A159B2"/>
    <w:rsid w:val="00A2282A"/>
    <w:rsid w:val="00A2597C"/>
    <w:rsid w:val="00A335C5"/>
    <w:rsid w:val="00A4096F"/>
    <w:rsid w:val="00A470A3"/>
    <w:rsid w:val="00A51789"/>
    <w:rsid w:val="00A55E81"/>
    <w:rsid w:val="00A609C8"/>
    <w:rsid w:val="00A709B6"/>
    <w:rsid w:val="00A7519E"/>
    <w:rsid w:val="00A75320"/>
    <w:rsid w:val="00A869AE"/>
    <w:rsid w:val="00A93CBF"/>
    <w:rsid w:val="00AA0D0C"/>
    <w:rsid w:val="00AA0FAF"/>
    <w:rsid w:val="00AA4F2E"/>
    <w:rsid w:val="00AD3F89"/>
    <w:rsid w:val="00AD702A"/>
    <w:rsid w:val="00AE2862"/>
    <w:rsid w:val="00AF3B83"/>
    <w:rsid w:val="00B1057F"/>
    <w:rsid w:val="00B24446"/>
    <w:rsid w:val="00B27983"/>
    <w:rsid w:val="00B334ED"/>
    <w:rsid w:val="00B37D3C"/>
    <w:rsid w:val="00B46555"/>
    <w:rsid w:val="00B501EB"/>
    <w:rsid w:val="00B61E39"/>
    <w:rsid w:val="00B67722"/>
    <w:rsid w:val="00B70150"/>
    <w:rsid w:val="00B704D6"/>
    <w:rsid w:val="00B72EDA"/>
    <w:rsid w:val="00B81CEF"/>
    <w:rsid w:val="00B85421"/>
    <w:rsid w:val="00BA15EC"/>
    <w:rsid w:val="00BB7245"/>
    <w:rsid w:val="00BC0347"/>
    <w:rsid w:val="00BC20B6"/>
    <w:rsid w:val="00BC2522"/>
    <w:rsid w:val="00BC5B6E"/>
    <w:rsid w:val="00BE6A07"/>
    <w:rsid w:val="00C07E86"/>
    <w:rsid w:val="00C103F5"/>
    <w:rsid w:val="00C153FB"/>
    <w:rsid w:val="00C15B1F"/>
    <w:rsid w:val="00C217D3"/>
    <w:rsid w:val="00C3256D"/>
    <w:rsid w:val="00C35E8E"/>
    <w:rsid w:val="00C3605B"/>
    <w:rsid w:val="00C45035"/>
    <w:rsid w:val="00C51BCD"/>
    <w:rsid w:val="00C55A8A"/>
    <w:rsid w:val="00C562FC"/>
    <w:rsid w:val="00C56714"/>
    <w:rsid w:val="00C57955"/>
    <w:rsid w:val="00C63374"/>
    <w:rsid w:val="00C707F8"/>
    <w:rsid w:val="00C80797"/>
    <w:rsid w:val="00C837BB"/>
    <w:rsid w:val="00C84A26"/>
    <w:rsid w:val="00C90187"/>
    <w:rsid w:val="00CA02D6"/>
    <w:rsid w:val="00CA40F8"/>
    <w:rsid w:val="00CA7898"/>
    <w:rsid w:val="00CB188A"/>
    <w:rsid w:val="00CB239D"/>
    <w:rsid w:val="00CB4CB1"/>
    <w:rsid w:val="00CC1211"/>
    <w:rsid w:val="00CC3B3F"/>
    <w:rsid w:val="00CD169B"/>
    <w:rsid w:val="00CE407F"/>
    <w:rsid w:val="00CE6AC8"/>
    <w:rsid w:val="00CF1523"/>
    <w:rsid w:val="00D00866"/>
    <w:rsid w:val="00D0641E"/>
    <w:rsid w:val="00D111BA"/>
    <w:rsid w:val="00D138F7"/>
    <w:rsid w:val="00D24CE0"/>
    <w:rsid w:val="00D315A9"/>
    <w:rsid w:val="00D3267D"/>
    <w:rsid w:val="00D35959"/>
    <w:rsid w:val="00D412AE"/>
    <w:rsid w:val="00D416A0"/>
    <w:rsid w:val="00D44F8D"/>
    <w:rsid w:val="00D45FB5"/>
    <w:rsid w:val="00D94146"/>
    <w:rsid w:val="00DB7579"/>
    <w:rsid w:val="00DC0A68"/>
    <w:rsid w:val="00DC0BF1"/>
    <w:rsid w:val="00DC0FF3"/>
    <w:rsid w:val="00DC148C"/>
    <w:rsid w:val="00DC52BE"/>
    <w:rsid w:val="00DD7C08"/>
    <w:rsid w:val="00DE1782"/>
    <w:rsid w:val="00DE2BEE"/>
    <w:rsid w:val="00DE3796"/>
    <w:rsid w:val="00DF61DD"/>
    <w:rsid w:val="00E05385"/>
    <w:rsid w:val="00E1074A"/>
    <w:rsid w:val="00E130C2"/>
    <w:rsid w:val="00E242D3"/>
    <w:rsid w:val="00E25CC5"/>
    <w:rsid w:val="00E3374D"/>
    <w:rsid w:val="00E33FF2"/>
    <w:rsid w:val="00E37D64"/>
    <w:rsid w:val="00E4242A"/>
    <w:rsid w:val="00E42F2A"/>
    <w:rsid w:val="00E45DDB"/>
    <w:rsid w:val="00E519D4"/>
    <w:rsid w:val="00E51C6E"/>
    <w:rsid w:val="00E53F0D"/>
    <w:rsid w:val="00E6091A"/>
    <w:rsid w:val="00E62632"/>
    <w:rsid w:val="00E630A7"/>
    <w:rsid w:val="00E6388C"/>
    <w:rsid w:val="00E648F7"/>
    <w:rsid w:val="00E65570"/>
    <w:rsid w:val="00E701C0"/>
    <w:rsid w:val="00E71F2D"/>
    <w:rsid w:val="00E7331F"/>
    <w:rsid w:val="00E737C5"/>
    <w:rsid w:val="00E749AD"/>
    <w:rsid w:val="00E75C57"/>
    <w:rsid w:val="00E8016C"/>
    <w:rsid w:val="00E85B40"/>
    <w:rsid w:val="00E914FE"/>
    <w:rsid w:val="00E917E5"/>
    <w:rsid w:val="00E91AEE"/>
    <w:rsid w:val="00E97B40"/>
    <w:rsid w:val="00EA1EE4"/>
    <w:rsid w:val="00EA3C71"/>
    <w:rsid w:val="00EA4398"/>
    <w:rsid w:val="00EA449C"/>
    <w:rsid w:val="00EB1FFB"/>
    <w:rsid w:val="00EC393C"/>
    <w:rsid w:val="00ED3315"/>
    <w:rsid w:val="00ED3ECB"/>
    <w:rsid w:val="00EE2D51"/>
    <w:rsid w:val="00EE6222"/>
    <w:rsid w:val="00EF022A"/>
    <w:rsid w:val="00EF29AE"/>
    <w:rsid w:val="00F00A9F"/>
    <w:rsid w:val="00F17629"/>
    <w:rsid w:val="00F2277E"/>
    <w:rsid w:val="00F2599B"/>
    <w:rsid w:val="00F3279D"/>
    <w:rsid w:val="00F329C3"/>
    <w:rsid w:val="00F33B9D"/>
    <w:rsid w:val="00F42969"/>
    <w:rsid w:val="00F47A6B"/>
    <w:rsid w:val="00F52F16"/>
    <w:rsid w:val="00F534C2"/>
    <w:rsid w:val="00F570FD"/>
    <w:rsid w:val="00F635F0"/>
    <w:rsid w:val="00F707B6"/>
    <w:rsid w:val="00F72C0F"/>
    <w:rsid w:val="00F7508A"/>
    <w:rsid w:val="00F75BDE"/>
    <w:rsid w:val="00F806EA"/>
    <w:rsid w:val="00F837DD"/>
    <w:rsid w:val="00F91CC6"/>
    <w:rsid w:val="00F94E1C"/>
    <w:rsid w:val="00FA1B85"/>
    <w:rsid w:val="00FA2F8D"/>
    <w:rsid w:val="00FA3C3C"/>
    <w:rsid w:val="00FB578B"/>
    <w:rsid w:val="00FB6F47"/>
    <w:rsid w:val="00FD104F"/>
    <w:rsid w:val="00FD2058"/>
    <w:rsid w:val="00FE09C1"/>
    <w:rsid w:val="00FE601E"/>
    <w:rsid w:val="00FE6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39853"/>
  <w15:docId w15:val="{2262225A-8B5C-4155-984A-DCA935F3C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0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7532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A43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EA4398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4398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EA4398"/>
  </w:style>
  <w:style w:type="paragraph" w:styleId="ListParagraph">
    <w:name w:val="List Paragraph"/>
    <w:basedOn w:val="Normal"/>
    <w:uiPriority w:val="34"/>
    <w:qFormat/>
    <w:rsid w:val="00D44F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2F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F16"/>
    <w:rPr>
      <w:rFonts w:ascii="Tahoma" w:eastAsia="Times New Roman" w:hAnsi="Tahoma" w:cs="Tahoma"/>
      <w:sz w:val="16"/>
      <w:szCs w:val="16"/>
      <w:lang w:val="en-US"/>
    </w:rPr>
  </w:style>
  <w:style w:type="paragraph" w:customStyle="1" w:styleId="Podrunajedinica">
    <w:name w:val="Područna jedinica"/>
    <w:basedOn w:val="Heading4"/>
    <w:rsid w:val="00A75320"/>
    <w:pPr>
      <w:keepLines w:val="0"/>
      <w:widowControl w:val="0"/>
      <w:spacing w:before="360" w:after="120"/>
      <w:jc w:val="center"/>
    </w:pPr>
    <w:rPr>
      <w:rFonts w:ascii="Arial" w:eastAsia="Times New Roman" w:hAnsi="Arial" w:cs="Times New Roman"/>
      <w:bCs w:val="0"/>
      <w:i w:val="0"/>
      <w:iCs w:val="0"/>
      <w:color w:val="auto"/>
      <w:szCs w:val="20"/>
      <w:lang w:val="hr-HR"/>
    </w:rPr>
  </w:style>
  <w:style w:type="character" w:styleId="Hyperlink">
    <w:name w:val="Hyperlink"/>
    <w:basedOn w:val="DefaultParagraphFont"/>
    <w:uiPriority w:val="99"/>
    <w:unhideWhenUsed/>
    <w:rsid w:val="00A75320"/>
    <w:rPr>
      <w:color w:val="0000FF"/>
      <w:u w:val="single"/>
    </w:rPr>
  </w:style>
  <w:style w:type="paragraph" w:customStyle="1" w:styleId="Default">
    <w:name w:val="Default"/>
    <w:basedOn w:val="Normal"/>
    <w:rsid w:val="00A75320"/>
    <w:pPr>
      <w:autoSpaceDE w:val="0"/>
      <w:autoSpaceDN w:val="0"/>
    </w:pPr>
    <w:rPr>
      <w:rFonts w:eastAsiaTheme="minorHAnsi"/>
      <w:color w:val="000000"/>
      <w:lang w:val="hr-HR" w:eastAsia="hr-HR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7532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2444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4446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Uvjeti">
    <w:name w:val="Uvjeti"/>
    <w:basedOn w:val="Normal"/>
    <w:rsid w:val="00903D3D"/>
    <w:pPr>
      <w:ind w:left="709"/>
      <w:jc w:val="both"/>
    </w:pPr>
    <w:rPr>
      <w:rFonts w:ascii="Arial" w:hAnsi="Arial"/>
      <w:sz w:val="22"/>
      <w:szCs w:val="20"/>
      <w:lang w:val="hr-HR"/>
    </w:rPr>
  </w:style>
  <w:style w:type="paragraph" w:customStyle="1" w:styleId="t-9-8-bez-uvl">
    <w:name w:val="t-9-8-bez-uvl"/>
    <w:basedOn w:val="Normal"/>
    <w:rsid w:val="00823A74"/>
    <w:pPr>
      <w:spacing w:before="100" w:beforeAutospacing="1" w:after="100" w:afterAutospacing="1"/>
    </w:pPr>
    <w:rPr>
      <w:lang w:val="hr-HR" w:eastAsia="hr-HR"/>
    </w:rPr>
  </w:style>
  <w:style w:type="character" w:customStyle="1" w:styleId="Bodytext2">
    <w:name w:val="Body text (2)_"/>
    <w:basedOn w:val="DefaultParagraphFont"/>
    <w:link w:val="Bodytext20"/>
    <w:rsid w:val="00115A78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115A78"/>
    <w:pPr>
      <w:widowControl w:val="0"/>
      <w:shd w:val="clear" w:color="auto" w:fill="FFFFFF"/>
      <w:spacing w:before="180" w:after="180" w:line="205" w:lineRule="exact"/>
      <w:ind w:hanging="440"/>
    </w:pPr>
    <w:rPr>
      <w:rFonts w:ascii="Arial" w:eastAsia="Arial" w:hAnsi="Arial" w:cs="Arial"/>
      <w:sz w:val="18"/>
      <w:szCs w:val="18"/>
      <w:lang w:val="hr-HR"/>
    </w:rPr>
  </w:style>
  <w:style w:type="paragraph" w:styleId="NoSpacing">
    <w:name w:val="No Spacing"/>
    <w:uiPriority w:val="1"/>
    <w:qFormat/>
    <w:rsid w:val="004663B3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B46555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077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770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770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77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770F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84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t.hr/UserDocsImages/130426-Strategija-turizam-2020.pdf" TargetMode="External"/><Relationship Id="rId13" Type="http://schemas.openxmlformats.org/officeDocument/2006/relationships/hyperlink" Target="https://ec.europa.eu/growth/sectors/tourism_en" TargetMode="External"/><Relationship Id="rId18" Type="http://schemas.openxmlformats.org/officeDocument/2006/relationships/hyperlink" Target="http://ec.europa.eu/regional_policy/hr/policy/cooperation/european-territorial/" TargetMode="External"/><Relationship Id="rId26" Type="http://schemas.openxmlformats.org/officeDocument/2006/relationships/hyperlink" Target="http://narodne-novine.nn.hr/clanci/sluzbeni/2013_05_55_1119.html" TargetMode="External"/><Relationship Id="rId39" Type="http://schemas.openxmlformats.org/officeDocument/2006/relationships/hyperlink" Target="http://narodne-novine.nn.hr/clanci/sluzbeni/2016_06_54_1408.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trukturnifondovi.hr/prekogranicna-suradnja" TargetMode="External"/><Relationship Id="rId34" Type="http://schemas.openxmlformats.org/officeDocument/2006/relationships/hyperlink" Target="http://www.mint.hr/UserDocsImages/160725_pravilnik_kateg_domac_edit.pdf" TargetMode="External"/><Relationship Id="rId42" Type="http://schemas.openxmlformats.org/officeDocument/2006/relationships/hyperlink" Target="http://narodne-novine.nn.hr/clanci/sluzbeni/2007_07_68_2066.html" TargetMode="Externa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ec.europa.eu/index_hr.htm" TargetMode="External"/><Relationship Id="rId17" Type="http://schemas.openxmlformats.org/officeDocument/2006/relationships/hyperlink" Target="http://ec.europa.eu/regional_policy/hr/" TargetMode="External"/><Relationship Id="rId25" Type="http://schemas.openxmlformats.org/officeDocument/2006/relationships/hyperlink" Target="http://strukturnifondovi.hr/" TargetMode="External"/><Relationship Id="rId33" Type="http://schemas.openxmlformats.org/officeDocument/2006/relationships/hyperlink" Target="http://narodne-novine.nn.hr/clanci/sluzbeni/full/2017_07_69_1639.html" TargetMode="External"/><Relationship Id="rId38" Type="http://schemas.openxmlformats.org/officeDocument/2006/relationships/hyperlink" Target="http://narodne-novine.nn.hr/clanci/sluzbeni/full/2017_07_69_1640.html" TargetMode="Externa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eur-lex.europa.eu/legal-content/EN/TXT/PDF/?uri=CELEX:52014DC0086&amp;from=EN" TargetMode="External"/><Relationship Id="rId20" Type="http://schemas.openxmlformats.org/officeDocument/2006/relationships/hyperlink" Target="http://ec.europa.eu/regional_policy/en/policy/cooperation/european-territorial/trans-national/" TargetMode="External"/><Relationship Id="rId29" Type="http://schemas.openxmlformats.org/officeDocument/2006/relationships/hyperlink" Target="http://www.mint.hr/UserDocsImages/170105_ZOUD-edit.pdf" TargetMode="External"/><Relationship Id="rId41" Type="http://schemas.openxmlformats.org/officeDocument/2006/relationships/hyperlink" Target="http://www.mint.hr/UserDocsImages/150113_ZoPUuT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uropa.eu/about-eu/institutions-bodies/index_hr.htm" TargetMode="External"/><Relationship Id="rId24" Type="http://schemas.openxmlformats.org/officeDocument/2006/relationships/hyperlink" Target="http://eurlex.europa.eu/LexUriServ/LexUriServ.do?uri=COM:2010:2020:FIN:EN:PDF" TargetMode="External"/><Relationship Id="rId32" Type="http://schemas.openxmlformats.org/officeDocument/2006/relationships/hyperlink" Target="http://narodne-novine.nn.hr/clanci/sluzbeni/2016_06_54_1410.html" TargetMode="External"/><Relationship Id="rId37" Type="http://schemas.openxmlformats.org/officeDocument/2006/relationships/hyperlink" Target="http://narodne-novine.nn.hr/clanci/sluzbeni/2016_07_61_1564.html" TargetMode="External"/><Relationship Id="rId40" Type="http://schemas.openxmlformats.org/officeDocument/2006/relationships/hyperlink" Target="http://narodne-novine.nn.hr/clanci/sluzbeni/full/2017_07_69_1638.html" TargetMode="External"/><Relationship Id="rId45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eur-lex.europa.eu/legal-content/HR/TXT/PDF/?uri=CELEX:52014DC0086&amp;from=HR" TargetMode="External"/><Relationship Id="rId23" Type="http://schemas.openxmlformats.org/officeDocument/2006/relationships/hyperlink" Target="http://www.strukturnifondovi.hr/UserDocsImages/kako_do_fondova/korak1/uvjeti/eu_hr.pdf" TargetMode="External"/><Relationship Id="rId28" Type="http://schemas.openxmlformats.org/officeDocument/2006/relationships/hyperlink" Target="http://www.mint.hr/UserDocsImages/150608_AP_%20Zdravstveni%20turizam.pdf" TargetMode="External"/><Relationship Id="rId36" Type="http://schemas.openxmlformats.org/officeDocument/2006/relationships/hyperlink" Target="http://narodne-novine.nn.hr/clanci/sluzbeni/2016_06_54_1411.html" TargetMode="External"/><Relationship Id="rId10" Type="http://schemas.openxmlformats.org/officeDocument/2006/relationships/hyperlink" Target="https://europa.eu/european-union/about-eu_hr" TargetMode="External"/><Relationship Id="rId19" Type="http://schemas.openxmlformats.org/officeDocument/2006/relationships/hyperlink" Target="http://ec.europa.eu/regional_policy/en/policy/cooperation/european-territorial/cross-border/" TargetMode="External"/><Relationship Id="rId31" Type="http://schemas.openxmlformats.org/officeDocument/2006/relationships/hyperlink" Target="http://narodne-novine.nn.hr/clanci/sluzbeni/2016_06_54_1409.html" TargetMode="External"/><Relationship Id="rId44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europa.eu/european-union" TargetMode="External"/><Relationship Id="rId14" Type="http://schemas.openxmlformats.org/officeDocument/2006/relationships/hyperlink" Target="http://eur-lex.europa.eu/legal-content/EN/TXT/?uri=CELEX:52010DC0352" TargetMode="External"/><Relationship Id="rId22" Type="http://schemas.openxmlformats.org/officeDocument/2006/relationships/hyperlink" Target="http://www.strukturnifondovi.hr/transnacionalna-suradnja" TargetMode="External"/><Relationship Id="rId27" Type="http://schemas.openxmlformats.org/officeDocument/2006/relationships/hyperlink" Target="http://www.mint.hr/UserDocsImages/001_160128-AP_kulturni.pdf" TargetMode="External"/><Relationship Id="rId30" Type="http://schemas.openxmlformats.org/officeDocument/2006/relationships/hyperlink" Target="http://narodne-novine.nn.hr/clanci/sluzbeni/2016_06_56_1451.html" TargetMode="External"/><Relationship Id="rId35" Type="http://schemas.openxmlformats.org/officeDocument/2006/relationships/hyperlink" Target="http://narodne-novine.nn.hr/clanci/sluzbeni/2016_01_9_241.html" TargetMode="External"/><Relationship Id="rId43" Type="http://schemas.openxmlformats.org/officeDocument/2006/relationships/hyperlink" Target="http://www.mint.gov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294D9E-9745-4699-9A4F-5E68794A9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9</Pages>
  <Words>4527</Words>
  <Characters>25807</Characters>
  <Application>Microsoft Office Word</Application>
  <DocSecurity>0</DocSecurity>
  <Lines>215</Lines>
  <Paragraphs>60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mrms</Company>
  <LinksUpToDate>false</LinksUpToDate>
  <CharactersWithSpaces>30274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avukas</dc:creator>
  <cp:lastModifiedBy>Andreja Laća</cp:lastModifiedBy>
  <cp:revision>18</cp:revision>
  <cp:lastPrinted>2019-09-19T12:21:00Z</cp:lastPrinted>
  <dcterms:created xsi:type="dcterms:W3CDTF">2019-09-19T08:38:00Z</dcterms:created>
  <dcterms:modified xsi:type="dcterms:W3CDTF">2019-10-03T06:17:00Z</dcterms:modified>
</cp:coreProperties>
</file>