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4B"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p>
    <w:p w:rsidR="004F354B" w:rsidRDefault="004F354B" w:rsidP="00A677B2">
      <w:pPr>
        <w:tabs>
          <w:tab w:val="left" w:pos="888"/>
        </w:tabs>
        <w:rPr>
          <w:rFonts w:ascii="Calibri" w:eastAsia="Calibri" w:hAnsi="Calibri"/>
          <w:b/>
          <w:sz w:val="24"/>
          <w:szCs w:val="24"/>
        </w:rPr>
      </w:pPr>
      <w:r w:rsidRPr="004F354B">
        <w:rPr>
          <w:rFonts w:ascii="Calibri" w:eastAsia="Calibri" w:hAnsi="Calibri"/>
          <w:b/>
          <w:noProof/>
          <w:sz w:val="24"/>
          <w:szCs w:val="24"/>
          <w:lang w:val="en-US"/>
        </w:rPr>
        <w:drawing>
          <wp:inline distT="0" distB="0" distL="0" distR="0" wp14:anchorId="0B3A60AC" wp14:editId="30183280">
            <wp:extent cx="6002998" cy="1224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019" cy="1243883"/>
                    </a:xfrm>
                    <a:prstGeom prst="rect">
                      <a:avLst/>
                    </a:prstGeom>
                    <a:noFill/>
                    <a:ln>
                      <a:noFill/>
                    </a:ln>
                  </pic:spPr>
                </pic:pic>
              </a:graphicData>
            </a:graphic>
          </wp:inline>
        </w:drawing>
      </w:r>
    </w:p>
    <w:p w:rsidR="004F354B" w:rsidRDefault="004F354B" w:rsidP="00A677B2">
      <w:pPr>
        <w:tabs>
          <w:tab w:val="left" w:pos="888"/>
        </w:tabs>
        <w:rPr>
          <w:rFonts w:ascii="Calibri" w:eastAsia="Calibri" w:hAnsi="Calibri"/>
          <w:b/>
          <w:sz w:val="24"/>
          <w:szCs w:val="24"/>
        </w:rPr>
      </w:pPr>
    </w:p>
    <w:p w:rsidR="004F354B" w:rsidRDefault="004F354B" w:rsidP="00A677B2">
      <w:pPr>
        <w:tabs>
          <w:tab w:val="left" w:pos="888"/>
        </w:tabs>
        <w:rPr>
          <w:rFonts w:ascii="Calibri" w:eastAsia="Calibri" w:hAnsi="Calibri"/>
          <w:b/>
          <w:sz w:val="24"/>
          <w:szCs w:val="24"/>
        </w:rPr>
      </w:pPr>
    </w:p>
    <w:p w:rsidR="004F354B" w:rsidRDefault="004F354B" w:rsidP="00A677B2">
      <w:pPr>
        <w:tabs>
          <w:tab w:val="left" w:pos="888"/>
        </w:tabs>
        <w:rPr>
          <w:rFonts w:ascii="Calibri" w:eastAsia="Calibri" w:hAnsi="Calibri"/>
          <w:b/>
          <w:sz w:val="24"/>
          <w:szCs w:val="24"/>
        </w:rPr>
      </w:pPr>
    </w:p>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val="en-US"/>
        </w:rPr>
        <w:drawing>
          <wp:inline distT="0" distB="0" distL="0" distR="0" wp14:anchorId="15E0A39F" wp14:editId="60EEE2B0">
            <wp:extent cx="397565" cy="450971"/>
            <wp:effectExtent l="0" t="0" r="2540" b="635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99" cy="475285"/>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135CF" w:rsidRDefault="00A677B2" w:rsidP="00A677B2">
      <w:pPr>
        <w:tabs>
          <w:tab w:val="left" w:pos="888"/>
        </w:tabs>
        <w:rPr>
          <w:rFonts w:asciiTheme="minorHAnsi" w:eastAsia="Calibri" w:hAnsiTheme="minorHAnsi"/>
          <w:sz w:val="24"/>
          <w:szCs w:val="24"/>
        </w:rPr>
      </w:pPr>
      <w:r w:rsidRPr="004135CF">
        <w:rPr>
          <w:rFonts w:asciiTheme="minorHAnsi" w:eastAsia="Calibri" w:hAnsiTheme="minorHAnsi"/>
          <w:sz w:val="24"/>
          <w:szCs w:val="24"/>
        </w:rPr>
        <w:t>10000 Zagreb, Prisavlje 14</w:t>
      </w:r>
    </w:p>
    <w:p w:rsidR="00A677B2" w:rsidRPr="004135CF" w:rsidRDefault="00A677B2" w:rsidP="00A677B2">
      <w:pPr>
        <w:tabs>
          <w:tab w:val="left" w:pos="888"/>
        </w:tabs>
        <w:rPr>
          <w:rFonts w:asciiTheme="minorHAnsi" w:eastAsia="Calibri" w:hAnsiTheme="minorHAnsi"/>
          <w:sz w:val="24"/>
          <w:szCs w:val="24"/>
        </w:rPr>
      </w:pPr>
      <w:r w:rsidRPr="004135CF">
        <w:rPr>
          <w:rFonts w:asciiTheme="minorHAnsi" w:eastAsia="Calibri" w:hAnsiTheme="minorHAnsi"/>
          <w:sz w:val="24"/>
          <w:szCs w:val="24"/>
        </w:rPr>
        <w:t>OIB: 87892589782</w:t>
      </w:r>
    </w:p>
    <w:p w:rsidR="00A677B2" w:rsidRPr="0041319F" w:rsidRDefault="00E77445" w:rsidP="00A677B2">
      <w:pPr>
        <w:tabs>
          <w:tab w:val="left" w:pos="888"/>
        </w:tabs>
        <w:rPr>
          <w:rFonts w:asciiTheme="minorHAnsi" w:eastAsia="Calibri" w:hAnsiTheme="minorHAnsi"/>
          <w:sz w:val="24"/>
          <w:szCs w:val="24"/>
        </w:rPr>
      </w:pPr>
      <w:r w:rsidRPr="0041319F">
        <w:rPr>
          <w:rFonts w:asciiTheme="minorHAnsi" w:eastAsia="Calibri" w:hAnsiTheme="minorHAnsi"/>
          <w:sz w:val="24"/>
          <w:szCs w:val="24"/>
        </w:rPr>
        <w:t xml:space="preserve">KLASA: </w:t>
      </w:r>
      <w:r w:rsidR="0041319F" w:rsidRPr="0041319F">
        <w:rPr>
          <w:rFonts w:asciiTheme="minorHAnsi" w:eastAsia="Calibri" w:hAnsiTheme="minorHAnsi"/>
          <w:sz w:val="24"/>
          <w:szCs w:val="24"/>
        </w:rPr>
        <w:t>406-0</w:t>
      </w:r>
      <w:r w:rsidR="00132FE3">
        <w:rPr>
          <w:rFonts w:asciiTheme="minorHAnsi" w:eastAsia="Calibri" w:hAnsiTheme="minorHAnsi"/>
          <w:sz w:val="24"/>
          <w:szCs w:val="24"/>
        </w:rPr>
        <w:t>1/18</w:t>
      </w:r>
      <w:r w:rsidR="001517A0">
        <w:rPr>
          <w:rFonts w:asciiTheme="minorHAnsi" w:eastAsia="Calibri" w:hAnsiTheme="minorHAnsi"/>
          <w:sz w:val="24"/>
          <w:szCs w:val="24"/>
        </w:rPr>
        <w:t>-</w:t>
      </w:r>
      <w:r w:rsidR="00132FE3">
        <w:rPr>
          <w:rFonts w:asciiTheme="minorHAnsi" w:eastAsia="Calibri" w:hAnsiTheme="minorHAnsi"/>
          <w:sz w:val="24"/>
          <w:szCs w:val="24"/>
        </w:rPr>
        <w:t>04/25</w:t>
      </w:r>
      <w:r w:rsidR="00397C78" w:rsidRPr="0041319F">
        <w:rPr>
          <w:rFonts w:asciiTheme="minorHAnsi" w:eastAsia="Calibri" w:hAnsiTheme="minorHAnsi"/>
          <w:sz w:val="24"/>
          <w:szCs w:val="24"/>
        </w:rPr>
        <w:t>;</w:t>
      </w:r>
    </w:p>
    <w:p w:rsidR="005C7D85" w:rsidRPr="0041319F" w:rsidRDefault="00AA349A" w:rsidP="00A677B2">
      <w:pPr>
        <w:tabs>
          <w:tab w:val="left" w:pos="888"/>
        </w:tabs>
        <w:rPr>
          <w:rFonts w:asciiTheme="minorHAnsi" w:eastAsia="Calibri" w:hAnsiTheme="minorHAnsi"/>
          <w:sz w:val="24"/>
          <w:szCs w:val="24"/>
        </w:rPr>
      </w:pPr>
      <w:r w:rsidRPr="0041319F">
        <w:rPr>
          <w:rFonts w:asciiTheme="minorHAnsi" w:eastAsia="Calibri" w:hAnsiTheme="minorHAnsi"/>
          <w:sz w:val="24"/>
          <w:szCs w:val="24"/>
        </w:rPr>
        <w:t>URBROJ:</w:t>
      </w:r>
      <w:r w:rsidR="00D70CCC">
        <w:rPr>
          <w:rFonts w:asciiTheme="minorHAnsi" w:eastAsia="Calibri" w:hAnsiTheme="minorHAnsi"/>
          <w:sz w:val="24"/>
          <w:szCs w:val="24"/>
        </w:rPr>
        <w:t xml:space="preserve"> 529-02-17-2</w:t>
      </w:r>
      <w:r w:rsidR="00397C78" w:rsidRPr="0041319F">
        <w:rPr>
          <w:rFonts w:asciiTheme="minorHAnsi" w:eastAsia="Calibri" w:hAnsiTheme="minorHAnsi"/>
          <w:sz w:val="24"/>
          <w:szCs w:val="24"/>
        </w:rPr>
        <w:t>;</w:t>
      </w:r>
    </w:p>
    <w:p w:rsidR="00A677B2" w:rsidRPr="00961711" w:rsidRDefault="00680CC6" w:rsidP="00A677B2">
      <w:pPr>
        <w:tabs>
          <w:tab w:val="left" w:pos="888"/>
        </w:tabs>
        <w:rPr>
          <w:rFonts w:asciiTheme="minorHAnsi" w:eastAsia="Calibri" w:hAnsiTheme="minorHAnsi"/>
          <w:sz w:val="24"/>
          <w:szCs w:val="24"/>
        </w:rPr>
      </w:pPr>
      <w:r>
        <w:rPr>
          <w:rFonts w:asciiTheme="minorHAnsi" w:eastAsia="Calibri" w:hAnsiTheme="minorHAnsi"/>
          <w:sz w:val="24"/>
          <w:szCs w:val="24"/>
        </w:rPr>
        <w:t xml:space="preserve">Zagreb, </w:t>
      </w:r>
      <w:r w:rsidR="00F12B93">
        <w:rPr>
          <w:rFonts w:asciiTheme="minorHAnsi" w:eastAsia="Calibri" w:hAnsiTheme="minorHAnsi"/>
          <w:sz w:val="24"/>
          <w:szCs w:val="24"/>
        </w:rPr>
        <w:t>21</w:t>
      </w:r>
      <w:r w:rsidR="001517A0">
        <w:rPr>
          <w:rFonts w:asciiTheme="minorHAnsi" w:eastAsia="Calibri" w:hAnsiTheme="minorHAnsi"/>
          <w:sz w:val="24"/>
          <w:szCs w:val="24"/>
        </w:rPr>
        <w:t>.03.2018.</w:t>
      </w:r>
    </w:p>
    <w:p w:rsidR="004F066B" w:rsidRPr="00961711" w:rsidRDefault="00E70AED" w:rsidP="004E7116">
      <w:pPr>
        <w:tabs>
          <w:tab w:val="left" w:pos="888"/>
        </w:tabs>
        <w:rPr>
          <w:rFonts w:asciiTheme="minorHAnsi" w:eastAsia="Calibri" w:hAnsiTheme="minorHAnsi"/>
          <w:sz w:val="24"/>
          <w:szCs w:val="24"/>
          <w:u w:val="single"/>
        </w:rPr>
      </w:pPr>
      <w:r>
        <w:rPr>
          <w:rFonts w:asciiTheme="minorHAnsi" w:eastAsia="Calibri" w:hAnsiTheme="minorHAnsi"/>
          <w:sz w:val="24"/>
          <w:szCs w:val="24"/>
        </w:rPr>
        <w:t>Adresa e</w:t>
      </w:r>
      <w:r w:rsidR="00A677B2" w:rsidRPr="00961711">
        <w:rPr>
          <w:rFonts w:asciiTheme="minorHAnsi" w:eastAsia="Calibri" w:hAnsiTheme="minorHAnsi"/>
          <w:sz w:val="24"/>
          <w:szCs w:val="24"/>
        </w:rPr>
        <w:t>-</w:t>
      </w:r>
      <w:r>
        <w:rPr>
          <w:rFonts w:asciiTheme="minorHAnsi" w:eastAsia="Calibri" w:hAnsiTheme="minorHAnsi"/>
          <w:sz w:val="24"/>
          <w:szCs w:val="24"/>
        </w:rPr>
        <w:t>pošte</w:t>
      </w:r>
      <w:r w:rsidR="004F066B" w:rsidRPr="00961711">
        <w:rPr>
          <w:rFonts w:asciiTheme="minorHAnsi" w:eastAsia="Calibri" w:hAnsiTheme="minorHAnsi"/>
          <w:sz w:val="24"/>
          <w:szCs w:val="24"/>
        </w:rPr>
        <w:t>:</w:t>
      </w:r>
      <w:r w:rsidR="008D69B2">
        <w:rPr>
          <w:rFonts w:asciiTheme="minorHAnsi" w:eastAsia="Calibri" w:hAnsiTheme="minorHAnsi"/>
          <w:sz w:val="24"/>
          <w:szCs w:val="24"/>
        </w:rPr>
        <w:t xml:space="preserve"> </w:t>
      </w:r>
      <w:r w:rsidR="004E7116" w:rsidRPr="00961711">
        <w:rPr>
          <w:rFonts w:asciiTheme="minorHAnsi" w:hAnsiTheme="minorHAnsi"/>
          <w:sz w:val="24"/>
          <w:szCs w:val="24"/>
        </w:rPr>
        <w:t>nabava@mint.hr</w:t>
      </w:r>
    </w:p>
    <w:p w:rsidR="004F066B" w:rsidRPr="004135CF"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F731A3" w:rsidRPr="00C93D06" w:rsidRDefault="00F731A3" w:rsidP="00F731A3">
      <w:pPr>
        <w:tabs>
          <w:tab w:val="left" w:pos="888"/>
        </w:tabs>
        <w:rPr>
          <w:rFonts w:eastAsia="Calibri" w:cs="Arial"/>
          <w:b/>
          <w:sz w:val="24"/>
          <w:szCs w:val="22"/>
        </w:rPr>
      </w:pPr>
      <w:r w:rsidRPr="00C93D06">
        <w:rPr>
          <w:rFonts w:eastAsia="Calibri" w:cs="Arial"/>
          <w:b/>
          <w:sz w:val="24"/>
          <w:szCs w:val="22"/>
        </w:rPr>
        <w:t xml:space="preserve">POZIV NA DOSTAVU PONUDA </w:t>
      </w:r>
      <w:r w:rsidR="00D70CCC" w:rsidRPr="00C93D06">
        <w:rPr>
          <w:rFonts w:cs="Arial"/>
          <w:b/>
          <w:sz w:val="24"/>
          <w:szCs w:val="22"/>
        </w:rPr>
        <w:t xml:space="preserve">USLUGA </w:t>
      </w:r>
      <w:r w:rsidR="00656494" w:rsidRPr="00C93D06">
        <w:rPr>
          <w:rFonts w:cs="Arial"/>
          <w:b/>
          <w:sz w:val="24"/>
          <w:szCs w:val="22"/>
        </w:rPr>
        <w:t>VANJSKOG STRUČNJAKA ZA PROVEDBU</w:t>
      </w:r>
      <w:r w:rsidR="00044DEC" w:rsidRPr="00C93D06">
        <w:rPr>
          <w:rFonts w:cs="Arial"/>
          <w:b/>
          <w:sz w:val="24"/>
          <w:szCs w:val="22"/>
        </w:rPr>
        <w:t xml:space="preserve"> PROJEKTA</w:t>
      </w:r>
      <w:r w:rsidR="00656494" w:rsidRPr="00C93D06">
        <w:rPr>
          <w:rFonts w:cs="Arial"/>
          <w:b/>
          <w:sz w:val="24"/>
          <w:szCs w:val="22"/>
        </w:rPr>
        <w:t xml:space="preserve"> </w:t>
      </w:r>
      <w:r w:rsidRPr="00C93D06">
        <w:rPr>
          <w:rFonts w:cs="Arial"/>
          <w:b/>
          <w:sz w:val="24"/>
          <w:szCs w:val="22"/>
        </w:rPr>
        <w:t>I IZVJEŠTAVANJE</w:t>
      </w:r>
      <w:r w:rsidRPr="00C93D06">
        <w:rPr>
          <w:rFonts w:eastAsia="Calibri" w:cs="Arial"/>
          <w:b/>
          <w:sz w:val="24"/>
          <w:szCs w:val="22"/>
        </w:rPr>
        <w:t xml:space="preserve"> U OKVIRU PROJEKTA HRVATSKI DIGITALNI TURIZAM</w:t>
      </w:r>
      <w:r w:rsidR="00F12B93" w:rsidRPr="00C93D06">
        <w:rPr>
          <w:rFonts w:eastAsia="Calibri" w:cs="Arial"/>
          <w:b/>
          <w:sz w:val="24"/>
          <w:szCs w:val="22"/>
        </w:rPr>
        <w:t xml:space="preserve"> -</w:t>
      </w:r>
      <w:r w:rsidR="004B5ECC" w:rsidRPr="00C93D06">
        <w:rPr>
          <w:rFonts w:eastAsia="Calibri" w:cs="Arial"/>
          <w:b/>
          <w:sz w:val="24"/>
          <w:szCs w:val="22"/>
        </w:rPr>
        <w:t xml:space="preserve"> e</w:t>
      </w:r>
      <w:r w:rsidR="00F12B93" w:rsidRPr="00C93D06">
        <w:rPr>
          <w:rFonts w:eastAsia="Calibri" w:cs="Arial"/>
          <w:b/>
          <w:sz w:val="24"/>
          <w:szCs w:val="22"/>
        </w:rPr>
        <w:t xml:space="preserve"> </w:t>
      </w:r>
      <w:r w:rsidR="004B5ECC" w:rsidRPr="00C93D06">
        <w:rPr>
          <w:rFonts w:eastAsia="Calibri" w:cs="Arial"/>
          <w:b/>
          <w:sz w:val="24"/>
          <w:szCs w:val="22"/>
        </w:rPr>
        <w:t xml:space="preserve">- TURIZAM </w:t>
      </w:r>
      <w:r w:rsidRPr="00C93D06">
        <w:rPr>
          <w:rFonts w:eastAsia="Calibri" w:cs="Arial"/>
          <w:b/>
          <w:sz w:val="24"/>
          <w:szCs w:val="22"/>
        </w:rPr>
        <w:t>(</w:t>
      </w:r>
      <w:r w:rsidRPr="00C93D06">
        <w:rPr>
          <w:rFonts w:cs="Arial"/>
          <w:b/>
          <w:sz w:val="24"/>
          <w:szCs w:val="22"/>
        </w:rPr>
        <w:t>KK.02.2.1.01.0004)</w:t>
      </w:r>
      <w:r w:rsidR="006E440B" w:rsidRPr="00C93D06">
        <w:rPr>
          <w:rFonts w:cs="Arial"/>
          <w:b/>
          <w:sz w:val="24"/>
          <w:szCs w:val="22"/>
        </w:rPr>
        <w:t xml:space="preserve"> - </w:t>
      </w:r>
      <w:r w:rsidR="006E440B" w:rsidRPr="00C93D06">
        <w:rPr>
          <w:rFonts w:cs="Arial"/>
          <w:b/>
          <w:i/>
          <w:sz w:val="24"/>
          <w:szCs w:val="22"/>
        </w:rPr>
        <w:t>Projekt sufinancira Europska unija iz europskih strukturnih i investicijskih fondova</w:t>
      </w:r>
    </w:p>
    <w:p w:rsidR="00D70CCC" w:rsidRPr="001517A0" w:rsidRDefault="00F731A3" w:rsidP="00DC4005">
      <w:pPr>
        <w:pStyle w:val="Heading1"/>
        <w:numPr>
          <w:ilvl w:val="0"/>
          <w:numId w:val="0"/>
        </w:numPr>
        <w:rPr>
          <w:rFonts w:eastAsia="Calibri" w:cs="Arial"/>
          <w:szCs w:val="22"/>
          <w:lang w:val="hr-HR"/>
        </w:rPr>
      </w:pPr>
      <w:r>
        <w:rPr>
          <w:rFonts w:eastAsia="Calibri" w:cs="Arial"/>
          <w:szCs w:val="22"/>
          <w:lang w:val="hr-HR"/>
        </w:rPr>
        <w:t xml:space="preserve">          </w:t>
      </w:r>
    </w:p>
    <w:p w:rsidR="00E23B3E" w:rsidRPr="001517A0" w:rsidRDefault="00A677B2" w:rsidP="00742DBB">
      <w:pPr>
        <w:jc w:val="both"/>
        <w:rPr>
          <w:rFonts w:eastAsia="Calibri" w:cs="Arial"/>
          <w:szCs w:val="22"/>
        </w:rPr>
      </w:pPr>
      <w:r w:rsidRPr="001517A0">
        <w:rPr>
          <w:rFonts w:eastAsia="Calibri" w:cs="Arial"/>
          <w:szCs w:val="22"/>
        </w:rPr>
        <w:t>Ovim putem oglašavamo</w:t>
      </w:r>
      <w:r w:rsidR="00AA349A" w:rsidRPr="001517A0">
        <w:rPr>
          <w:rFonts w:eastAsia="Calibri" w:cs="Arial"/>
          <w:szCs w:val="22"/>
        </w:rPr>
        <w:t xml:space="preserve"> </w:t>
      </w:r>
      <w:r w:rsidRPr="001517A0">
        <w:rPr>
          <w:rFonts w:eastAsia="Calibri" w:cs="Arial"/>
          <w:szCs w:val="22"/>
        </w:rPr>
        <w:t xml:space="preserve">Poziv na dostavu ponuda </w:t>
      </w:r>
      <w:r w:rsidR="00A041CB" w:rsidRPr="001517A0">
        <w:rPr>
          <w:rFonts w:eastAsia="Calibri" w:cs="Arial"/>
          <w:szCs w:val="22"/>
        </w:rPr>
        <w:t>za nabavu</w:t>
      </w:r>
      <w:r w:rsidR="00FE44B4" w:rsidRPr="001517A0">
        <w:rPr>
          <w:rFonts w:cs="Arial"/>
          <w:szCs w:val="22"/>
        </w:rPr>
        <w:t xml:space="preserve"> usluge</w:t>
      </w:r>
      <w:r w:rsidR="003E1755" w:rsidRPr="001517A0">
        <w:rPr>
          <w:rFonts w:cs="Arial"/>
          <w:szCs w:val="22"/>
        </w:rPr>
        <w:t xml:space="preserve"> </w:t>
      </w:r>
      <w:r w:rsidR="00656494" w:rsidRPr="001517A0">
        <w:rPr>
          <w:rFonts w:cs="Arial"/>
          <w:szCs w:val="22"/>
        </w:rPr>
        <w:t xml:space="preserve">vanjskog stručnjaka za provedbu </w:t>
      </w:r>
      <w:r w:rsidR="00044DEC" w:rsidRPr="001517A0">
        <w:rPr>
          <w:rFonts w:cs="Arial"/>
          <w:szCs w:val="22"/>
        </w:rPr>
        <w:t xml:space="preserve"> projekta </w:t>
      </w:r>
      <w:r w:rsidR="0089466A" w:rsidRPr="001517A0">
        <w:rPr>
          <w:rFonts w:cs="Arial"/>
          <w:szCs w:val="22"/>
        </w:rPr>
        <w:t>i izvještavanje vezano uz projekt</w:t>
      </w:r>
      <w:r w:rsidR="00D70CCC" w:rsidRPr="001517A0">
        <w:rPr>
          <w:rFonts w:cs="Arial"/>
          <w:szCs w:val="22"/>
        </w:rPr>
        <w:t xml:space="preserve"> Hrvatski digitalni turizam – e</w:t>
      </w:r>
      <w:r w:rsidR="006A1793">
        <w:rPr>
          <w:rFonts w:cs="Arial"/>
          <w:szCs w:val="22"/>
        </w:rPr>
        <w:t xml:space="preserve"> </w:t>
      </w:r>
      <w:r w:rsidR="00D70CCC" w:rsidRPr="001517A0">
        <w:rPr>
          <w:rFonts w:cs="Arial"/>
          <w:szCs w:val="22"/>
        </w:rPr>
        <w:t>-Turizam interna oznaka postupka BN-</w:t>
      </w:r>
      <w:r w:rsidR="00656494" w:rsidRPr="001517A0">
        <w:rPr>
          <w:rFonts w:cs="Arial"/>
          <w:szCs w:val="22"/>
        </w:rPr>
        <w:t>8-2018</w:t>
      </w:r>
      <w:r w:rsidR="00D70CCC" w:rsidRPr="001517A0">
        <w:rPr>
          <w:rFonts w:cs="Arial"/>
          <w:szCs w:val="22"/>
        </w:rPr>
        <w:t>.</w:t>
      </w:r>
    </w:p>
    <w:p w:rsidR="00E23B3E" w:rsidRPr="00D70CCC" w:rsidRDefault="00E23B3E" w:rsidP="003E1755">
      <w:pPr>
        <w:rPr>
          <w:rFonts w:eastAsia="Calibri" w:cs="Arial"/>
          <w:szCs w:val="22"/>
        </w:rPr>
      </w:pPr>
    </w:p>
    <w:p w:rsidR="000651C3" w:rsidRPr="00D70CCC" w:rsidRDefault="000651C3" w:rsidP="00CD45AB">
      <w:pPr>
        <w:pStyle w:val="Heading1"/>
        <w:numPr>
          <w:ilvl w:val="0"/>
          <w:numId w:val="0"/>
        </w:numPr>
        <w:spacing w:before="0" w:after="0"/>
        <w:ind w:left="432"/>
        <w:jc w:val="both"/>
        <w:rPr>
          <w:rFonts w:eastAsia="Calibri" w:cs="Arial"/>
          <w:szCs w:val="22"/>
          <w:lang w:val="hr-HR"/>
        </w:rPr>
      </w:pPr>
    </w:p>
    <w:p w:rsidR="00A677B2" w:rsidRPr="00D70CCC" w:rsidRDefault="00A677B2" w:rsidP="00CD45AB">
      <w:pPr>
        <w:tabs>
          <w:tab w:val="left" w:pos="888"/>
        </w:tabs>
        <w:jc w:val="both"/>
        <w:rPr>
          <w:rFonts w:eastAsia="Calibri" w:cs="Arial"/>
          <w:szCs w:val="22"/>
        </w:rPr>
      </w:pPr>
      <w:r w:rsidRPr="00D70CCC">
        <w:rPr>
          <w:rFonts w:eastAsia="Calibri" w:cs="Arial"/>
          <w:szCs w:val="22"/>
        </w:rPr>
        <w:t xml:space="preserve">Ponudu </w:t>
      </w:r>
      <w:r w:rsidR="00461B3B" w:rsidRPr="00D70CCC">
        <w:rPr>
          <w:rFonts w:eastAsia="Calibri" w:cs="Arial"/>
          <w:szCs w:val="22"/>
        </w:rPr>
        <w:t xml:space="preserve">je potrebno </w:t>
      </w:r>
      <w:r w:rsidRPr="00D70CCC">
        <w:rPr>
          <w:rFonts w:eastAsia="Calibri" w:cs="Arial"/>
          <w:szCs w:val="22"/>
        </w:rPr>
        <w:t xml:space="preserve">dostaviti </w:t>
      </w:r>
      <w:r w:rsidR="00461B3B" w:rsidRPr="00D70CCC">
        <w:rPr>
          <w:rFonts w:eastAsia="Calibri" w:cs="Arial"/>
          <w:szCs w:val="22"/>
        </w:rPr>
        <w:t>Ministarstvu turizma RH, Prisavlje 14, 10000 Zagreb (u daljnjem tekstu: N</w:t>
      </w:r>
      <w:r w:rsidRPr="00D70CCC">
        <w:rPr>
          <w:rFonts w:eastAsia="Calibri" w:cs="Arial"/>
          <w:szCs w:val="22"/>
        </w:rPr>
        <w:t>aručitelj</w:t>
      </w:r>
      <w:r w:rsidR="00461B3B" w:rsidRPr="00D70CCC">
        <w:rPr>
          <w:rFonts w:eastAsia="Calibri" w:cs="Arial"/>
          <w:szCs w:val="22"/>
        </w:rPr>
        <w:t>)</w:t>
      </w:r>
      <w:r w:rsidRPr="00D70CCC">
        <w:rPr>
          <w:rFonts w:eastAsia="Calibri" w:cs="Arial"/>
          <w:szCs w:val="22"/>
        </w:rPr>
        <w:t xml:space="preserve"> </w:t>
      </w:r>
      <w:r w:rsidR="00DE3687" w:rsidRPr="006714E4">
        <w:rPr>
          <w:rFonts w:eastAsia="Calibri" w:cs="Arial"/>
          <w:b/>
          <w:szCs w:val="22"/>
        </w:rPr>
        <w:t>najkasnije do</w:t>
      </w:r>
      <w:r w:rsidR="006714E4" w:rsidRPr="006714E4">
        <w:rPr>
          <w:rFonts w:eastAsia="Calibri" w:cs="Arial"/>
          <w:b/>
          <w:szCs w:val="22"/>
        </w:rPr>
        <w:t xml:space="preserve"> </w:t>
      </w:r>
      <w:r w:rsidR="00997257">
        <w:rPr>
          <w:rFonts w:eastAsia="Calibri" w:cs="Arial"/>
          <w:b/>
          <w:szCs w:val="22"/>
        </w:rPr>
        <w:t>0</w:t>
      </w:r>
      <w:r w:rsidR="006714E4" w:rsidRPr="006714E4">
        <w:rPr>
          <w:rFonts w:eastAsia="Calibri" w:cs="Arial"/>
          <w:b/>
          <w:szCs w:val="22"/>
        </w:rPr>
        <w:t>3</w:t>
      </w:r>
      <w:r w:rsidR="001517A0" w:rsidRPr="006714E4">
        <w:rPr>
          <w:rFonts w:eastAsia="Calibri" w:cs="Arial"/>
          <w:b/>
          <w:szCs w:val="22"/>
        </w:rPr>
        <w:t>.0</w:t>
      </w:r>
      <w:r w:rsidR="00997257">
        <w:rPr>
          <w:rFonts w:eastAsia="Calibri" w:cs="Arial"/>
          <w:b/>
          <w:szCs w:val="22"/>
        </w:rPr>
        <w:t>4</w:t>
      </w:r>
      <w:r w:rsidR="000A0283" w:rsidRPr="006714E4">
        <w:rPr>
          <w:rFonts w:eastAsia="Calibri" w:cs="Arial"/>
          <w:b/>
          <w:szCs w:val="22"/>
        </w:rPr>
        <w:t>.2018.</w:t>
      </w:r>
      <w:r w:rsidR="00223EBD" w:rsidRPr="006714E4">
        <w:rPr>
          <w:rFonts w:eastAsia="Calibri" w:cs="Arial"/>
          <w:b/>
          <w:szCs w:val="22"/>
        </w:rPr>
        <w:t xml:space="preserve"> do </w:t>
      </w:r>
      <w:r w:rsidR="003E1755" w:rsidRPr="006714E4">
        <w:rPr>
          <w:rFonts w:eastAsia="Calibri" w:cs="Arial"/>
          <w:b/>
          <w:szCs w:val="22"/>
        </w:rPr>
        <w:t>1</w:t>
      </w:r>
      <w:r w:rsidR="00C50097" w:rsidRPr="006714E4">
        <w:rPr>
          <w:rFonts w:eastAsia="Calibri" w:cs="Arial"/>
          <w:b/>
          <w:szCs w:val="22"/>
        </w:rPr>
        <w:t>0</w:t>
      </w:r>
      <w:r w:rsidR="00917B7E" w:rsidRPr="006714E4">
        <w:rPr>
          <w:rFonts w:eastAsia="Calibri" w:cs="Arial"/>
          <w:b/>
          <w:szCs w:val="22"/>
        </w:rPr>
        <w:t>:</w:t>
      </w:r>
      <w:r w:rsidR="000651C3" w:rsidRPr="006714E4">
        <w:rPr>
          <w:rFonts w:eastAsia="Calibri" w:cs="Arial"/>
          <w:b/>
          <w:szCs w:val="22"/>
        </w:rPr>
        <w:t>00 sati</w:t>
      </w:r>
      <w:r w:rsidR="00461B3B" w:rsidRPr="006714E4">
        <w:rPr>
          <w:rFonts w:eastAsia="Calibri" w:cs="Arial"/>
          <w:b/>
          <w:szCs w:val="22"/>
        </w:rPr>
        <w:t xml:space="preserve"> </w:t>
      </w:r>
      <w:r w:rsidR="00461B3B" w:rsidRPr="00623601">
        <w:rPr>
          <w:rFonts w:eastAsia="Calibri" w:cs="Arial"/>
          <w:b/>
          <w:szCs w:val="22"/>
        </w:rPr>
        <w:t xml:space="preserve">(elektronički dostavljene ponude putem </w:t>
      </w:r>
      <w:r w:rsidR="00E70AED">
        <w:rPr>
          <w:rFonts w:eastAsia="Calibri" w:cs="Arial"/>
          <w:b/>
          <w:szCs w:val="22"/>
        </w:rPr>
        <w:t>elektroničke pošte</w:t>
      </w:r>
      <w:r w:rsidR="00461B3B" w:rsidRPr="00623601">
        <w:rPr>
          <w:rFonts w:eastAsia="Calibri" w:cs="Arial"/>
          <w:b/>
          <w:szCs w:val="22"/>
        </w:rPr>
        <w:t>).</w:t>
      </w:r>
    </w:p>
    <w:p w:rsidR="00A677B2" w:rsidRPr="00D70CCC" w:rsidRDefault="00A677B2" w:rsidP="00CD45AB">
      <w:pPr>
        <w:tabs>
          <w:tab w:val="left" w:pos="888"/>
        </w:tabs>
        <w:jc w:val="both"/>
        <w:rPr>
          <w:rFonts w:eastAsia="Calibri" w:cs="Arial"/>
          <w:szCs w:val="22"/>
        </w:rPr>
      </w:pPr>
    </w:p>
    <w:p w:rsidR="00A677B2" w:rsidRPr="00D70CCC" w:rsidRDefault="00A677B2" w:rsidP="00CD45AB">
      <w:pPr>
        <w:tabs>
          <w:tab w:val="left" w:pos="888"/>
        </w:tabs>
        <w:jc w:val="both"/>
        <w:rPr>
          <w:rFonts w:eastAsia="Calibri" w:cs="Arial"/>
          <w:szCs w:val="22"/>
        </w:rPr>
      </w:pPr>
      <w:r w:rsidRPr="00D70CCC">
        <w:rPr>
          <w:rFonts w:eastAsia="Calibri" w:cs="Arial"/>
          <w:szCs w:val="22"/>
        </w:rPr>
        <w:t xml:space="preserve">Ponudu je potrebno ispuniti i dostaviti sukladno </w:t>
      </w:r>
      <w:r w:rsidR="00E94F20" w:rsidRPr="00D70CCC">
        <w:rPr>
          <w:rFonts w:eastAsia="Calibri" w:cs="Arial"/>
          <w:szCs w:val="22"/>
        </w:rPr>
        <w:t>predmetno</w:t>
      </w:r>
      <w:r w:rsidR="001E5C2C" w:rsidRPr="00D70CCC">
        <w:rPr>
          <w:rFonts w:eastAsia="Calibri" w:cs="Arial"/>
          <w:szCs w:val="22"/>
        </w:rPr>
        <w:t>m Pozivu</w:t>
      </w:r>
      <w:r w:rsidRPr="00D70CCC">
        <w:rPr>
          <w:rFonts w:eastAsia="Calibri" w:cs="Arial"/>
          <w:szCs w:val="22"/>
        </w:rPr>
        <w:t xml:space="preserve"> </w:t>
      </w:r>
      <w:r w:rsidR="00FD34AE" w:rsidRPr="00D70CCC">
        <w:rPr>
          <w:rFonts w:eastAsia="Calibri" w:cs="Arial"/>
          <w:szCs w:val="22"/>
        </w:rPr>
        <w:t>i dokumentaciji u prilogu istog.</w:t>
      </w:r>
    </w:p>
    <w:p w:rsidR="001E5C2C" w:rsidRPr="00C93D06" w:rsidRDefault="001E5C2C" w:rsidP="001E5C2C">
      <w:pPr>
        <w:pStyle w:val="Heading1"/>
        <w:numPr>
          <w:ilvl w:val="0"/>
          <w:numId w:val="0"/>
        </w:numPr>
        <w:ind w:left="432"/>
        <w:rPr>
          <w:rFonts w:eastAsia="Calibri" w:cs="Arial"/>
          <w:sz w:val="24"/>
          <w:szCs w:val="24"/>
          <w:lang w:val="hr-HR"/>
        </w:rPr>
      </w:pPr>
    </w:p>
    <w:p w:rsidR="00A677B2" w:rsidRPr="00C93D06" w:rsidRDefault="008116FD" w:rsidP="00C93D06">
      <w:pPr>
        <w:pStyle w:val="Default"/>
        <w:rPr>
          <w:rFonts w:ascii="Arial" w:hAnsi="Arial" w:cs="Arial"/>
          <w:b/>
        </w:rPr>
      </w:pPr>
      <w:r w:rsidRPr="00C93D06">
        <w:rPr>
          <w:rFonts w:ascii="Arial" w:hAnsi="Arial" w:cs="Arial"/>
          <w:b/>
        </w:rPr>
        <w:t xml:space="preserve">Nabava se provodi temeljem: </w:t>
      </w:r>
      <w:r w:rsidR="00C93D06" w:rsidRPr="00C93D06">
        <w:rPr>
          <w:rFonts w:ascii="Arial" w:hAnsi="Arial" w:cs="Arial"/>
          <w:b/>
        </w:rPr>
        <w:t xml:space="preserve">Internih pravila za jednostavnu nabavu </w:t>
      </w:r>
      <w:r w:rsidRPr="00C93D06">
        <w:rPr>
          <w:rFonts w:ascii="Arial" w:hAnsi="Arial" w:cs="Arial"/>
          <w:b/>
        </w:rPr>
        <w:t>Poziva na dostavu projektnih prijedloga u ograničenom postupku dodjele bespovratnih sredstava u modalitetu trajnog poziva „Razvoj e-usluga“ referentna oznaka: kk.02.2.1.01.</w:t>
      </w:r>
    </w:p>
    <w:p w:rsidR="00742DBB" w:rsidRPr="00B42DA1" w:rsidRDefault="00742DBB" w:rsidP="00C32B25">
      <w:pPr>
        <w:pStyle w:val="Heading1"/>
        <w:numPr>
          <w:ilvl w:val="0"/>
          <w:numId w:val="0"/>
        </w:numPr>
        <w:rPr>
          <w:rFonts w:eastAsia="Calibri"/>
          <w:lang w:val="hr-HR"/>
        </w:rPr>
      </w:pPr>
    </w:p>
    <w:p w:rsidR="00742DBB" w:rsidRPr="00B42DA1" w:rsidRDefault="00742DBB" w:rsidP="00742DBB">
      <w:pPr>
        <w:rPr>
          <w:rFonts w:eastAsia="Calibri"/>
        </w:rPr>
      </w:pPr>
    </w:p>
    <w:p w:rsidR="00A677B2" w:rsidRPr="00B42DA1" w:rsidRDefault="00A677B2" w:rsidP="00A677B2">
      <w:pPr>
        <w:tabs>
          <w:tab w:val="left" w:pos="888"/>
        </w:tabs>
        <w:rPr>
          <w:rFonts w:ascii="Calibri" w:eastAsia="Calibri" w:hAnsi="Calibri"/>
          <w:sz w:val="24"/>
          <w:szCs w:val="24"/>
        </w:rPr>
      </w:pPr>
    </w:p>
    <w:p w:rsidR="00A677B2" w:rsidRPr="00B42DA1" w:rsidRDefault="00A677B2" w:rsidP="00A677B2">
      <w:pPr>
        <w:tabs>
          <w:tab w:val="left" w:pos="888"/>
        </w:tabs>
        <w:rPr>
          <w:rFonts w:ascii="Calibri" w:eastAsia="Calibri" w:hAnsi="Calibri"/>
          <w:sz w:val="24"/>
          <w:szCs w:val="24"/>
        </w:rPr>
      </w:pP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00FE44B4" w:rsidRPr="00B42DA1">
        <w:rPr>
          <w:rFonts w:ascii="Calibri" w:eastAsia="Calibri" w:hAnsi="Calibri"/>
          <w:sz w:val="24"/>
          <w:szCs w:val="24"/>
        </w:rPr>
        <w:t xml:space="preserve">            </w:t>
      </w:r>
      <w:r w:rsidR="00B42DA1">
        <w:rPr>
          <w:rFonts w:ascii="Calibri" w:eastAsia="Calibri" w:hAnsi="Calibri"/>
          <w:sz w:val="24"/>
          <w:szCs w:val="24"/>
        </w:rPr>
        <w:t xml:space="preserve"> </w:t>
      </w:r>
      <w:r w:rsidR="00B42DA1" w:rsidRPr="00B42DA1">
        <w:rPr>
          <w:rFonts w:ascii="Calibri" w:eastAsia="Calibri" w:hAnsi="Calibri"/>
          <w:sz w:val="24"/>
          <w:szCs w:val="24"/>
        </w:rPr>
        <w:t xml:space="preserve">  </w:t>
      </w:r>
      <w:r w:rsidR="00D70CCC" w:rsidRPr="00B42DA1">
        <w:rPr>
          <w:rFonts w:ascii="Calibri" w:eastAsia="Calibri" w:hAnsi="Calibri"/>
          <w:sz w:val="24"/>
          <w:szCs w:val="24"/>
        </w:rPr>
        <w:t>OVLAŠTEN</w:t>
      </w:r>
      <w:r w:rsidR="006A5A4C" w:rsidRPr="00B42DA1">
        <w:rPr>
          <w:rFonts w:ascii="Calibri" w:eastAsia="Calibri" w:hAnsi="Calibri"/>
          <w:sz w:val="24"/>
          <w:szCs w:val="24"/>
        </w:rPr>
        <w:t>A</w:t>
      </w:r>
      <w:r w:rsidR="00D70CCC" w:rsidRPr="00B42DA1">
        <w:rPr>
          <w:rFonts w:ascii="Calibri" w:eastAsia="Calibri" w:hAnsi="Calibri"/>
          <w:sz w:val="24"/>
          <w:szCs w:val="24"/>
        </w:rPr>
        <w:t xml:space="preserve"> PREDSTAVN</w:t>
      </w:r>
      <w:r w:rsidR="006A5A4C" w:rsidRPr="00B42DA1">
        <w:rPr>
          <w:rFonts w:ascii="Calibri" w:eastAsia="Calibri" w:hAnsi="Calibri"/>
          <w:sz w:val="24"/>
          <w:szCs w:val="24"/>
        </w:rPr>
        <w:t>ICA</w:t>
      </w:r>
      <w:r w:rsidR="009134E2" w:rsidRPr="00B42DA1">
        <w:rPr>
          <w:rFonts w:ascii="Calibri" w:eastAsia="Calibri" w:hAnsi="Calibri"/>
          <w:sz w:val="24"/>
          <w:szCs w:val="24"/>
        </w:rPr>
        <w:t xml:space="preserve"> NARUČITELJA </w:t>
      </w:r>
    </w:p>
    <w:p w:rsidR="00A677B2" w:rsidRPr="00B42DA1" w:rsidRDefault="00A677B2" w:rsidP="00A677B2">
      <w:pPr>
        <w:tabs>
          <w:tab w:val="left" w:pos="888"/>
        </w:tabs>
        <w:rPr>
          <w:rFonts w:ascii="Calibri" w:eastAsia="Calibri" w:hAnsi="Calibri"/>
          <w:sz w:val="24"/>
          <w:szCs w:val="24"/>
        </w:rPr>
      </w:pPr>
    </w:p>
    <w:p w:rsidR="00A677B2" w:rsidRPr="00B42DA1" w:rsidRDefault="00A677B2" w:rsidP="00A677B2">
      <w:pPr>
        <w:tabs>
          <w:tab w:val="left" w:pos="888"/>
        </w:tabs>
        <w:rPr>
          <w:rFonts w:ascii="Calibri" w:eastAsia="Calibri" w:hAnsi="Calibri"/>
          <w:sz w:val="24"/>
          <w:szCs w:val="24"/>
        </w:rPr>
      </w:pP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Pr="00B42DA1">
        <w:rPr>
          <w:rFonts w:ascii="Calibri" w:eastAsia="Calibri" w:hAnsi="Calibri"/>
          <w:sz w:val="24"/>
          <w:szCs w:val="24"/>
        </w:rPr>
        <w:tab/>
      </w:r>
      <w:r w:rsidR="00C50097" w:rsidRPr="00B42DA1">
        <w:rPr>
          <w:rFonts w:ascii="Calibri" w:eastAsia="Calibri" w:hAnsi="Calibri"/>
          <w:sz w:val="24"/>
          <w:szCs w:val="24"/>
        </w:rPr>
        <w:t xml:space="preserve">                  </w:t>
      </w:r>
      <w:r w:rsidR="00680CC6" w:rsidRPr="00B42DA1">
        <w:rPr>
          <w:rFonts w:ascii="Calibri" w:eastAsia="Calibri" w:hAnsi="Calibri"/>
          <w:sz w:val="24"/>
          <w:szCs w:val="24"/>
        </w:rPr>
        <w:t xml:space="preserve"> </w:t>
      </w:r>
      <w:r w:rsidR="00D70CCC" w:rsidRPr="00B42DA1">
        <w:rPr>
          <w:rFonts w:ascii="Calibri" w:eastAsia="Calibri" w:hAnsi="Calibri"/>
          <w:sz w:val="24"/>
          <w:szCs w:val="24"/>
        </w:rPr>
        <w:t xml:space="preserve">         </w:t>
      </w:r>
      <w:r w:rsidR="00C50097" w:rsidRPr="00B42DA1">
        <w:rPr>
          <w:rFonts w:ascii="Calibri" w:eastAsia="Calibri" w:hAnsi="Calibri"/>
          <w:sz w:val="24"/>
          <w:szCs w:val="24"/>
        </w:rPr>
        <w:t xml:space="preserve"> </w:t>
      </w:r>
      <w:r w:rsidR="009134E2" w:rsidRPr="00B42DA1">
        <w:rPr>
          <w:rFonts w:ascii="Calibri" w:eastAsia="Calibri" w:hAnsi="Calibri"/>
          <w:sz w:val="24"/>
          <w:szCs w:val="24"/>
        </w:rPr>
        <w:t xml:space="preserve"> </w:t>
      </w:r>
      <w:r w:rsidR="006A5A4C" w:rsidRPr="00B42DA1">
        <w:rPr>
          <w:rFonts w:ascii="Calibri" w:eastAsia="Calibri" w:hAnsi="Calibri"/>
          <w:sz w:val="24"/>
          <w:szCs w:val="24"/>
        </w:rPr>
        <w:t>Maja Lugarić</w:t>
      </w:r>
    </w:p>
    <w:p w:rsidR="00A677B2" w:rsidRPr="00B42DA1" w:rsidRDefault="00A677B2" w:rsidP="00A677B2">
      <w:pPr>
        <w:tabs>
          <w:tab w:val="left" w:pos="888"/>
        </w:tabs>
        <w:rPr>
          <w:rFonts w:ascii="Calibri" w:eastAsia="Calibri" w:hAnsi="Calibri"/>
          <w:sz w:val="24"/>
          <w:szCs w:val="24"/>
        </w:rPr>
      </w:pPr>
    </w:p>
    <w:p w:rsidR="00A677B2" w:rsidRPr="00B42DA1" w:rsidRDefault="00A677B2" w:rsidP="00A677B2">
      <w:pPr>
        <w:tabs>
          <w:tab w:val="left" w:pos="888"/>
        </w:tabs>
        <w:rPr>
          <w:rFonts w:ascii="Calibri" w:eastAsia="Calibri" w:hAnsi="Calibri"/>
          <w:b/>
          <w:sz w:val="24"/>
          <w:szCs w:val="24"/>
        </w:rPr>
      </w:pPr>
    </w:p>
    <w:p w:rsidR="00A677B2" w:rsidRPr="001517A0" w:rsidRDefault="004F354B" w:rsidP="00A677B2">
      <w:pPr>
        <w:tabs>
          <w:tab w:val="left" w:pos="1212"/>
        </w:tabs>
        <w:spacing w:before="120" w:after="120"/>
        <w:jc w:val="both"/>
        <w:rPr>
          <w:rFonts w:ascii="Calibri" w:eastAsia="Calibri" w:hAnsi="Calibri"/>
          <w:szCs w:val="22"/>
        </w:rPr>
      </w:pPr>
      <w:r w:rsidRPr="004F354B">
        <w:rPr>
          <w:rFonts w:ascii="Calibri" w:eastAsia="Calibri" w:hAnsi="Calibri"/>
          <w:noProof/>
          <w:szCs w:val="22"/>
          <w:lang w:val="en-US"/>
        </w:rPr>
        <w:drawing>
          <wp:inline distT="0" distB="0" distL="0" distR="0" wp14:anchorId="6F091620" wp14:editId="3613C695">
            <wp:extent cx="6093870" cy="11018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2788" cy="1110688"/>
                    </a:xfrm>
                    <a:prstGeom prst="rect">
                      <a:avLst/>
                    </a:prstGeom>
                    <a:noFill/>
                    <a:ln>
                      <a:noFill/>
                    </a:ln>
                  </pic:spPr>
                </pic:pic>
              </a:graphicData>
            </a:graphic>
          </wp:inline>
        </w:drawing>
      </w:r>
    </w:p>
    <w:p w:rsidR="00072D7B" w:rsidRDefault="00072D7B" w:rsidP="004F354B">
      <w:pPr>
        <w:pStyle w:val="Heading1"/>
        <w:keepNext w:val="0"/>
        <w:numPr>
          <w:ilvl w:val="0"/>
          <w:numId w:val="0"/>
        </w:numPr>
        <w:rPr>
          <w:lang w:val="hr-HR"/>
        </w:rPr>
      </w:pPr>
    </w:p>
    <w:p w:rsidR="00072D7B" w:rsidRPr="00072D7B" w:rsidRDefault="00072D7B" w:rsidP="00072D7B"/>
    <w:p w:rsidR="0085579C" w:rsidRPr="00721125" w:rsidRDefault="00D81A40" w:rsidP="00A677B2">
      <w:pPr>
        <w:spacing w:before="120" w:after="120"/>
        <w:jc w:val="both"/>
        <w:rPr>
          <w:rFonts w:cs="Arial"/>
          <w:b/>
          <w:sz w:val="24"/>
          <w:szCs w:val="24"/>
        </w:rPr>
      </w:pPr>
      <w:r w:rsidRPr="00721125">
        <w:rPr>
          <w:rFonts w:cs="Arial"/>
          <w:b/>
          <w:sz w:val="24"/>
          <w:szCs w:val="24"/>
        </w:rPr>
        <w:t xml:space="preserve"> </w:t>
      </w:r>
      <w:r w:rsidR="00C93D06" w:rsidRPr="00721125">
        <w:rPr>
          <w:noProof/>
          <w:sz w:val="20"/>
          <w:lang w:val="en-US"/>
        </w:rPr>
        <w:drawing>
          <wp:inline distT="0" distB="0" distL="0" distR="0" wp14:anchorId="718B755F" wp14:editId="41B499B0">
            <wp:extent cx="421419" cy="464276"/>
            <wp:effectExtent l="0" t="0" r="0"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34" cy="475310"/>
                    </a:xfrm>
                    <a:prstGeom prst="rect">
                      <a:avLst/>
                    </a:prstGeom>
                    <a:noFill/>
                    <a:ln>
                      <a:noFill/>
                    </a:ln>
                  </pic:spPr>
                </pic:pic>
              </a:graphicData>
            </a:graphic>
          </wp:inline>
        </w:drawing>
      </w:r>
      <w:r w:rsidRPr="00721125">
        <w:rPr>
          <w:rFonts w:cs="Arial"/>
          <w:b/>
          <w:sz w:val="24"/>
          <w:szCs w:val="24"/>
        </w:rPr>
        <w:t xml:space="preserve">           </w:t>
      </w:r>
    </w:p>
    <w:p w:rsidR="00A677B2" w:rsidRPr="00C93D06" w:rsidRDefault="00A677B2" w:rsidP="0085579C">
      <w:pPr>
        <w:jc w:val="both"/>
        <w:rPr>
          <w:rFonts w:cs="Arial"/>
          <w:b/>
          <w:szCs w:val="24"/>
        </w:rPr>
      </w:pPr>
      <w:r w:rsidRPr="00C93D06">
        <w:rPr>
          <w:rFonts w:cs="Arial"/>
          <w:b/>
          <w:szCs w:val="24"/>
        </w:rPr>
        <w:t xml:space="preserve">REPUBLIKA HRVATSKA </w:t>
      </w:r>
    </w:p>
    <w:p w:rsidR="00A677B2" w:rsidRPr="00C93D06" w:rsidRDefault="00A677B2" w:rsidP="0085579C">
      <w:pPr>
        <w:pStyle w:val="Heading1"/>
        <w:numPr>
          <w:ilvl w:val="0"/>
          <w:numId w:val="0"/>
        </w:numPr>
        <w:spacing w:before="0" w:after="0"/>
        <w:ind w:left="432" w:hanging="432"/>
        <w:jc w:val="both"/>
        <w:rPr>
          <w:b w:val="0"/>
          <w:szCs w:val="24"/>
        </w:rPr>
      </w:pPr>
      <w:r w:rsidRPr="00C93D06">
        <w:rPr>
          <w:b w:val="0"/>
          <w:szCs w:val="24"/>
        </w:rPr>
        <w:t>MINISTARSTVO TURIZMA</w:t>
      </w:r>
    </w:p>
    <w:p w:rsidR="00A677B2" w:rsidRPr="00721125" w:rsidRDefault="00A677B2" w:rsidP="00A677B2">
      <w:pPr>
        <w:spacing w:before="120" w:after="120"/>
        <w:jc w:val="both"/>
        <w:rPr>
          <w:rFonts w:cs="Arial"/>
        </w:rPr>
      </w:pPr>
    </w:p>
    <w:p w:rsidR="00AA349A" w:rsidRPr="00721125" w:rsidRDefault="00AA349A" w:rsidP="00A677B2">
      <w:pPr>
        <w:spacing w:before="120" w:after="120"/>
        <w:jc w:val="center"/>
        <w:rPr>
          <w:rFonts w:cs="Arial"/>
          <w:sz w:val="28"/>
          <w:szCs w:val="28"/>
        </w:rPr>
      </w:pPr>
      <w:bookmarkStart w:id="0" w:name="_Toc500651267"/>
    </w:p>
    <w:p w:rsidR="00AA349A" w:rsidRPr="00721125" w:rsidRDefault="00AA349A" w:rsidP="00A677B2">
      <w:pPr>
        <w:spacing w:before="120" w:after="120"/>
        <w:jc w:val="center"/>
        <w:rPr>
          <w:rFonts w:cs="Arial"/>
          <w:sz w:val="28"/>
          <w:szCs w:val="28"/>
        </w:rPr>
      </w:pPr>
    </w:p>
    <w:p w:rsidR="00A677B2" w:rsidRPr="00721125" w:rsidRDefault="00B1239F" w:rsidP="00A677B2">
      <w:pPr>
        <w:spacing w:before="120" w:after="120"/>
        <w:jc w:val="center"/>
        <w:rPr>
          <w:rFonts w:cs="Arial"/>
          <w:b/>
          <w:sz w:val="28"/>
          <w:szCs w:val="28"/>
        </w:rPr>
      </w:pPr>
      <w:r w:rsidRPr="00721125">
        <w:rPr>
          <w:rFonts w:cs="Arial"/>
          <w:b/>
          <w:sz w:val="28"/>
          <w:szCs w:val="28"/>
        </w:rPr>
        <w:t xml:space="preserve"> </w:t>
      </w:r>
      <w:r w:rsidR="004F51AE" w:rsidRPr="00721125">
        <w:rPr>
          <w:rFonts w:cs="Arial"/>
          <w:b/>
          <w:sz w:val="28"/>
          <w:szCs w:val="28"/>
        </w:rPr>
        <w:t>POZIV NA DOSTAVU PONUDE</w:t>
      </w:r>
    </w:p>
    <w:p w:rsidR="00D70CCC" w:rsidRPr="001517A0" w:rsidRDefault="00D70CCC" w:rsidP="00D70CCC">
      <w:pPr>
        <w:jc w:val="center"/>
        <w:rPr>
          <w:rFonts w:eastAsia="Calibri" w:cs="Arial"/>
          <w:b/>
          <w:szCs w:val="22"/>
        </w:rPr>
      </w:pPr>
      <w:r w:rsidRPr="001517A0">
        <w:rPr>
          <w:rFonts w:cs="Arial"/>
          <w:szCs w:val="22"/>
        </w:rPr>
        <w:t xml:space="preserve">USLUGA </w:t>
      </w:r>
      <w:r w:rsidR="00656494" w:rsidRPr="001517A0">
        <w:rPr>
          <w:rFonts w:cs="Arial"/>
          <w:szCs w:val="22"/>
        </w:rPr>
        <w:t xml:space="preserve">VANJSKOG STRUČNJAKA ZA PROVEDBU </w:t>
      </w:r>
      <w:r w:rsidR="0089466A" w:rsidRPr="001517A0">
        <w:rPr>
          <w:rFonts w:cs="Arial"/>
          <w:szCs w:val="22"/>
        </w:rPr>
        <w:t>I IZVJEŠTAVANJE VEZANO UZ PROJEKT</w:t>
      </w:r>
      <w:r w:rsidRPr="001517A0">
        <w:rPr>
          <w:rFonts w:cs="Arial"/>
          <w:szCs w:val="22"/>
        </w:rPr>
        <w:t xml:space="preserve"> HRVATSKI DIGITALNI TURIZAM – E</w:t>
      </w:r>
      <w:r w:rsidR="00DB58A3">
        <w:rPr>
          <w:rFonts w:cs="Arial"/>
          <w:szCs w:val="22"/>
        </w:rPr>
        <w:t xml:space="preserve"> </w:t>
      </w:r>
      <w:r w:rsidRPr="001517A0">
        <w:rPr>
          <w:rFonts w:cs="Arial"/>
          <w:szCs w:val="22"/>
        </w:rPr>
        <w:t>-</w:t>
      </w:r>
      <w:r w:rsidR="00DB58A3">
        <w:rPr>
          <w:rFonts w:cs="Arial"/>
          <w:szCs w:val="22"/>
        </w:rPr>
        <w:t xml:space="preserve"> </w:t>
      </w:r>
      <w:r w:rsidRPr="001517A0">
        <w:rPr>
          <w:rFonts w:cs="Arial"/>
          <w:szCs w:val="22"/>
        </w:rPr>
        <w:t xml:space="preserve">TURIZAM </w:t>
      </w:r>
    </w:p>
    <w:p w:rsidR="002E4467" w:rsidRPr="001517A0" w:rsidRDefault="002E4467" w:rsidP="002E4467">
      <w:pPr>
        <w:pStyle w:val="Heading1"/>
        <w:numPr>
          <w:ilvl w:val="0"/>
          <w:numId w:val="0"/>
        </w:numPr>
        <w:rPr>
          <w:lang w:val="hr-HR"/>
        </w:rPr>
      </w:pPr>
    </w:p>
    <w:p w:rsidR="004F51AE" w:rsidRPr="001517A0" w:rsidRDefault="004F51AE" w:rsidP="004F51AE">
      <w:pPr>
        <w:ind w:left="708" w:firstLine="708"/>
        <w:rPr>
          <w:rFonts w:eastAsia="Calibri"/>
        </w:rPr>
      </w:pPr>
    </w:p>
    <w:p w:rsidR="004F51AE" w:rsidRPr="001517A0" w:rsidRDefault="004F51AE" w:rsidP="00EE0A55">
      <w:pPr>
        <w:spacing w:before="120" w:after="120"/>
        <w:ind w:left="567"/>
        <w:jc w:val="center"/>
        <w:rPr>
          <w:rFonts w:cs="Arial"/>
          <w:b/>
        </w:rPr>
      </w:pPr>
    </w:p>
    <w:p w:rsidR="00A677B2" w:rsidRPr="001517A0" w:rsidRDefault="004F51AE" w:rsidP="004F51AE">
      <w:pPr>
        <w:spacing w:before="120" w:after="120"/>
        <w:ind w:left="567"/>
        <w:rPr>
          <w:rFonts w:cs="Arial"/>
          <w:b/>
        </w:rPr>
      </w:pPr>
      <w:r w:rsidRPr="001517A0">
        <w:rPr>
          <w:rFonts w:cs="Arial"/>
          <w:b/>
        </w:rPr>
        <w:t xml:space="preserve">                              </w:t>
      </w:r>
      <w:r w:rsidR="00A677B2" w:rsidRPr="001517A0">
        <w:rPr>
          <w:rFonts w:cs="Arial"/>
          <w:b/>
        </w:rPr>
        <w:t>EVIDENCIJSKI BROJ NABAVE: BN-</w:t>
      </w:r>
      <w:r w:rsidR="00656494" w:rsidRPr="001517A0">
        <w:rPr>
          <w:rFonts w:cs="Arial"/>
          <w:b/>
        </w:rPr>
        <w:t>8-2018</w:t>
      </w:r>
    </w:p>
    <w:p w:rsidR="00A677B2" w:rsidRPr="001517A0" w:rsidRDefault="00A677B2" w:rsidP="00A677B2">
      <w:pPr>
        <w:spacing w:before="120" w:after="120"/>
        <w:jc w:val="both"/>
        <w:rPr>
          <w:rFonts w:cs="Arial"/>
          <w:i/>
          <w:iCs/>
          <w:sz w:val="32"/>
        </w:rPr>
      </w:pPr>
    </w:p>
    <w:p w:rsidR="00A677B2" w:rsidRPr="00721125" w:rsidRDefault="00A677B2" w:rsidP="00A677B2">
      <w:pPr>
        <w:pStyle w:val="Heading1"/>
        <w:numPr>
          <w:ilvl w:val="0"/>
          <w:numId w:val="0"/>
        </w:numPr>
        <w:ind w:left="432"/>
        <w:jc w:val="both"/>
      </w:pPr>
    </w:p>
    <w:p w:rsidR="00A677B2" w:rsidRPr="00721125" w:rsidRDefault="00A677B2" w:rsidP="00A677B2">
      <w:pPr>
        <w:jc w:val="both"/>
      </w:pPr>
    </w:p>
    <w:p w:rsidR="00A677B2" w:rsidRPr="00721125" w:rsidRDefault="00A677B2" w:rsidP="00A677B2">
      <w:pPr>
        <w:pStyle w:val="Heading1"/>
        <w:numPr>
          <w:ilvl w:val="0"/>
          <w:numId w:val="0"/>
        </w:numPr>
        <w:tabs>
          <w:tab w:val="left" w:pos="5940"/>
          <w:tab w:val="left" w:pos="6924"/>
        </w:tabs>
        <w:ind w:left="432"/>
        <w:jc w:val="both"/>
      </w:pPr>
      <w:r w:rsidRPr="00721125">
        <w:tab/>
      </w:r>
    </w:p>
    <w:p w:rsidR="00A677B2" w:rsidRPr="00721125" w:rsidRDefault="00A677B2" w:rsidP="00A677B2">
      <w:pPr>
        <w:pStyle w:val="Heading1"/>
        <w:numPr>
          <w:ilvl w:val="0"/>
          <w:numId w:val="0"/>
        </w:numPr>
        <w:ind w:left="432"/>
        <w:jc w:val="both"/>
      </w:pPr>
    </w:p>
    <w:p w:rsidR="00A677B2" w:rsidRPr="00721125" w:rsidRDefault="00A677B2" w:rsidP="00A677B2">
      <w:pPr>
        <w:jc w:val="both"/>
      </w:pPr>
    </w:p>
    <w:p w:rsidR="00A677B2" w:rsidRPr="00721125" w:rsidRDefault="00A677B2" w:rsidP="00A677B2">
      <w:pPr>
        <w:spacing w:before="120" w:after="120"/>
        <w:jc w:val="both"/>
        <w:rPr>
          <w:rFonts w:cs="Arial"/>
          <w:i/>
          <w:iCs/>
          <w:sz w:val="32"/>
        </w:rPr>
      </w:pPr>
    </w:p>
    <w:p w:rsidR="00A677B2" w:rsidRPr="00721125" w:rsidRDefault="00A677B2" w:rsidP="00A677B2">
      <w:pPr>
        <w:spacing w:before="120" w:after="120"/>
        <w:jc w:val="center"/>
        <w:rPr>
          <w:rFonts w:cs="Arial"/>
          <w:i/>
          <w:iCs/>
          <w:szCs w:val="22"/>
        </w:rPr>
      </w:pPr>
    </w:p>
    <w:p w:rsidR="00A677B2" w:rsidRPr="00721125" w:rsidRDefault="00A677B2" w:rsidP="00A677B2">
      <w:pPr>
        <w:spacing w:before="120" w:after="120"/>
        <w:jc w:val="center"/>
        <w:rPr>
          <w:rFonts w:cs="Arial"/>
          <w:i/>
          <w:iCs/>
          <w:szCs w:val="22"/>
        </w:rPr>
      </w:pPr>
    </w:p>
    <w:p w:rsidR="00281066" w:rsidRPr="00721125" w:rsidRDefault="00281066" w:rsidP="00AE67F2">
      <w:pPr>
        <w:pStyle w:val="Heading1"/>
        <w:numPr>
          <w:ilvl w:val="0"/>
          <w:numId w:val="0"/>
        </w:numPr>
        <w:ind w:left="432"/>
        <w:rPr>
          <w:lang w:val="hr-HR"/>
        </w:rPr>
      </w:pPr>
    </w:p>
    <w:p w:rsidR="00A677B2" w:rsidRPr="00721125" w:rsidRDefault="00A677B2" w:rsidP="00A677B2">
      <w:pPr>
        <w:spacing w:before="120" w:after="120"/>
        <w:jc w:val="center"/>
        <w:rPr>
          <w:rFonts w:cs="Arial"/>
          <w:i/>
          <w:iCs/>
          <w:szCs w:val="22"/>
        </w:rPr>
      </w:pPr>
    </w:p>
    <w:p w:rsidR="00A677B2" w:rsidRDefault="00A677B2" w:rsidP="00A677B2">
      <w:pPr>
        <w:spacing w:before="120" w:after="120"/>
        <w:jc w:val="center"/>
        <w:rPr>
          <w:rFonts w:cs="Arial"/>
          <w:i/>
          <w:iCs/>
          <w:szCs w:val="22"/>
        </w:rPr>
      </w:pPr>
      <w:r w:rsidRPr="00721125">
        <w:rPr>
          <w:rFonts w:cs="Arial"/>
          <w:i/>
          <w:iCs/>
          <w:szCs w:val="22"/>
        </w:rPr>
        <w:t xml:space="preserve">Zagreb, </w:t>
      </w:r>
      <w:r w:rsidR="00FA7652">
        <w:rPr>
          <w:rFonts w:cs="Arial"/>
          <w:i/>
          <w:iCs/>
          <w:szCs w:val="22"/>
        </w:rPr>
        <w:t>ožujak</w:t>
      </w:r>
      <w:r w:rsidR="009134E2">
        <w:rPr>
          <w:rFonts w:cs="Arial"/>
          <w:i/>
          <w:iCs/>
          <w:szCs w:val="22"/>
        </w:rPr>
        <w:t xml:space="preserve"> 2018</w:t>
      </w:r>
      <w:r w:rsidR="00FB5A8C">
        <w:rPr>
          <w:rFonts w:cs="Arial"/>
          <w:i/>
          <w:iCs/>
          <w:szCs w:val="22"/>
        </w:rPr>
        <w:t>.</w:t>
      </w:r>
    </w:p>
    <w:p w:rsidR="0057746E" w:rsidRDefault="0057746E" w:rsidP="0057746E">
      <w:pPr>
        <w:pStyle w:val="Heading1"/>
        <w:numPr>
          <w:ilvl w:val="0"/>
          <w:numId w:val="0"/>
        </w:numPr>
        <w:ind w:left="432"/>
        <w:rPr>
          <w:lang w:val="hr-HR"/>
        </w:rPr>
      </w:pPr>
    </w:p>
    <w:p w:rsidR="0057746E" w:rsidRPr="0057746E" w:rsidRDefault="0057746E" w:rsidP="0057746E"/>
    <w:p w:rsidR="00A677B2" w:rsidRPr="00721125" w:rsidRDefault="00A677B2" w:rsidP="00A677B2">
      <w:pPr>
        <w:spacing w:before="120" w:after="120"/>
        <w:jc w:val="both"/>
        <w:rPr>
          <w:rFonts w:cs="Arial"/>
          <w:i/>
          <w:iCs/>
          <w:szCs w:val="22"/>
        </w:rPr>
      </w:pPr>
    </w:p>
    <w:p w:rsidR="00D70CCC" w:rsidRPr="00D70CCC" w:rsidRDefault="004F354B" w:rsidP="004F354B">
      <w:pPr>
        <w:pStyle w:val="Heading1"/>
        <w:numPr>
          <w:ilvl w:val="0"/>
          <w:numId w:val="0"/>
        </w:numPr>
        <w:rPr>
          <w:lang w:val="hr-HR"/>
        </w:rPr>
      </w:pPr>
      <w:r w:rsidRPr="004F354B">
        <w:rPr>
          <w:noProof/>
          <w:lang w:val="en-US"/>
        </w:rPr>
        <w:drawing>
          <wp:inline distT="0" distB="0" distL="0" distR="0" wp14:anchorId="6507687D" wp14:editId="24253847">
            <wp:extent cx="6083501" cy="124912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664" cy="1255938"/>
                    </a:xfrm>
                    <a:prstGeom prst="rect">
                      <a:avLst/>
                    </a:prstGeom>
                    <a:noFill/>
                    <a:ln>
                      <a:noFill/>
                    </a:ln>
                  </pic:spPr>
                </pic:pic>
              </a:graphicData>
            </a:graphic>
          </wp:inline>
        </w:drawing>
      </w:r>
    </w:p>
    <w:p w:rsidR="00BD1A23" w:rsidRPr="00721125" w:rsidRDefault="00BD1A23" w:rsidP="00BD1A23"/>
    <w:p w:rsidR="003A39DD" w:rsidRPr="00721125" w:rsidRDefault="00A677B2" w:rsidP="00B1239F">
      <w:pPr>
        <w:jc w:val="both"/>
      </w:pPr>
      <w:r w:rsidRPr="00721125">
        <w:rPr>
          <w:rFonts w:cs="Arial"/>
          <w:szCs w:val="22"/>
        </w:rPr>
        <w:t xml:space="preserve">Sukladno odredbama </w:t>
      </w:r>
      <w:r w:rsidR="002D76C0" w:rsidRPr="00721125">
        <w:rPr>
          <w:rFonts w:cs="Arial"/>
          <w:szCs w:val="22"/>
        </w:rPr>
        <w:t>čl.</w:t>
      </w:r>
      <w:r w:rsidR="00B1239F" w:rsidRPr="00721125">
        <w:rPr>
          <w:rFonts w:cs="Arial"/>
          <w:szCs w:val="22"/>
        </w:rPr>
        <w:t xml:space="preserve"> </w:t>
      </w:r>
      <w:r w:rsidR="001517A0">
        <w:rPr>
          <w:rFonts w:cs="Arial"/>
          <w:szCs w:val="22"/>
        </w:rPr>
        <w:t>12</w:t>
      </w:r>
      <w:r w:rsidR="002D76C0" w:rsidRPr="00721125">
        <w:rPr>
          <w:rFonts w:cs="Arial"/>
          <w:szCs w:val="22"/>
        </w:rPr>
        <w:t xml:space="preserve">. </w:t>
      </w:r>
      <w:r w:rsidR="00BD1A23" w:rsidRPr="00721125">
        <w:rPr>
          <w:rFonts w:cs="Arial"/>
          <w:szCs w:val="22"/>
        </w:rPr>
        <w:t>Pravilnika</w:t>
      </w:r>
      <w:r w:rsidRPr="00721125">
        <w:rPr>
          <w:rFonts w:cs="Arial"/>
          <w:szCs w:val="22"/>
        </w:rPr>
        <w:t xml:space="preserve"> o provedbi </w:t>
      </w:r>
      <w:r w:rsidR="00BD1A23" w:rsidRPr="00721125">
        <w:rPr>
          <w:rFonts w:cs="Arial"/>
          <w:szCs w:val="22"/>
        </w:rPr>
        <w:t>jednostavnih nabava</w:t>
      </w:r>
      <w:r w:rsidRPr="00721125">
        <w:rPr>
          <w:rFonts w:cs="Arial"/>
          <w:szCs w:val="22"/>
        </w:rPr>
        <w:t xml:space="preserve"> u Ministar</w:t>
      </w:r>
      <w:r w:rsidR="00BD1A23" w:rsidRPr="00721125">
        <w:rPr>
          <w:rFonts w:cs="Arial"/>
          <w:szCs w:val="22"/>
        </w:rPr>
        <w:t xml:space="preserve">stvu turizma </w:t>
      </w:r>
      <w:r w:rsidR="00BD6416" w:rsidRPr="00721125">
        <w:rPr>
          <w:rFonts w:cs="Arial"/>
          <w:szCs w:val="22"/>
        </w:rPr>
        <w:t xml:space="preserve">RH </w:t>
      </w:r>
      <w:r w:rsidR="00BD1A23" w:rsidRPr="00721125">
        <w:rPr>
          <w:rFonts w:cs="Arial"/>
          <w:szCs w:val="22"/>
        </w:rPr>
        <w:t>(KLASA:406-01/16-02/5, URBROJ: 529-02-16</w:t>
      </w:r>
      <w:r w:rsidRPr="00721125">
        <w:rPr>
          <w:rFonts w:cs="Arial"/>
          <w:szCs w:val="22"/>
        </w:rPr>
        <w:t>-1)</w:t>
      </w:r>
      <w:r w:rsidR="00BD6416" w:rsidRPr="00721125">
        <w:t xml:space="preserve"> </w:t>
      </w:r>
      <w:r w:rsidR="00BD6416" w:rsidRPr="00721125">
        <w:rPr>
          <w:rFonts w:cs="Arial"/>
          <w:szCs w:val="22"/>
        </w:rPr>
        <w:t>od 16. siječnja 2017. godine</w:t>
      </w:r>
      <w:r w:rsidRPr="00721125">
        <w:rPr>
          <w:rFonts w:cs="Arial"/>
          <w:szCs w:val="22"/>
        </w:rPr>
        <w:t xml:space="preserve">, Ministarstvo turizma RH (u daljnjem tekstu: </w:t>
      </w:r>
      <w:r w:rsidRPr="00721125">
        <w:rPr>
          <w:rFonts w:cs="Arial"/>
          <w:b/>
          <w:szCs w:val="22"/>
        </w:rPr>
        <w:t>Naručitelj</w:t>
      </w:r>
      <w:r w:rsidRPr="00721125">
        <w:rPr>
          <w:rFonts w:cs="Arial"/>
          <w:szCs w:val="22"/>
        </w:rPr>
        <w:t>) izradilo je Poziv na dos</w:t>
      </w:r>
      <w:r w:rsidR="00D6683B" w:rsidRPr="00721125">
        <w:rPr>
          <w:rFonts w:cs="Arial"/>
          <w:szCs w:val="22"/>
        </w:rPr>
        <w:t>t</w:t>
      </w:r>
      <w:r w:rsidR="002D7A76">
        <w:rPr>
          <w:rFonts w:cs="Arial"/>
          <w:szCs w:val="22"/>
        </w:rPr>
        <w:t>avu ponuda sl</w:t>
      </w:r>
      <w:bookmarkStart w:id="1" w:name="_Toc360694412"/>
      <w:r w:rsidR="00E51027">
        <w:rPr>
          <w:rFonts w:cs="Arial"/>
          <w:szCs w:val="22"/>
        </w:rPr>
        <w:t>jedećeg sadržaja:</w:t>
      </w:r>
    </w:p>
    <w:p w:rsidR="00A42173" w:rsidRPr="00721125" w:rsidRDefault="00A42173" w:rsidP="00A42173">
      <w:pPr>
        <w:pStyle w:val="Heading1"/>
        <w:numPr>
          <w:ilvl w:val="0"/>
          <w:numId w:val="0"/>
        </w:numPr>
        <w:ind w:left="432" w:hanging="432"/>
        <w:rPr>
          <w:lang w:val="hr-HR"/>
        </w:rPr>
      </w:pPr>
    </w:p>
    <w:p w:rsidR="00A677B2" w:rsidRPr="00623601" w:rsidRDefault="00A677B2" w:rsidP="002249B4">
      <w:pPr>
        <w:pStyle w:val="Tekst"/>
        <w:numPr>
          <w:ilvl w:val="0"/>
          <w:numId w:val="3"/>
        </w:numPr>
        <w:spacing w:before="120"/>
        <w:rPr>
          <w:rFonts w:ascii="Arial" w:hAnsi="Arial" w:cs="Arial"/>
          <w:b/>
          <w:u w:val="single"/>
        </w:rPr>
      </w:pPr>
      <w:r w:rsidRPr="00623601">
        <w:rPr>
          <w:rFonts w:ascii="Arial" w:hAnsi="Arial" w:cs="Arial"/>
          <w:b/>
          <w:u w:val="single"/>
        </w:rPr>
        <w:t xml:space="preserve">Opći podaci </w:t>
      </w:r>
      <w:bookmarkEnd w:id="1"/>
    </w:p>
    <w:p w:rsidR="00A677B2" w:rsidRPr="00623601" w:rsidRDefault="00A677B2" w:rsidP="00A677B2">
      <w:pPr>
        <w:numPr>
          <w:ilvl w:val="1"/>
          <w:numId w:val="3"/>
        </w:numPr>
        <w:ind w:left="0" w:firstLine="0"/>
        <w:jc w:val="both"/>
        <w:rPr>
          <w:rFonts w:cs="Arial"/>
          <w:szCs w:val="22"/>
        </w:rPr>
      </w:pPr>
      <w:r w:rsidRPr="00623601">
        <w:rPr>
          <w:rFonts w:cs="Arial"/>
        </w:rPr>
        <w:t xml:space="preserve">Ministarstvo turizma RH, </w:t>
      </w:r>
      <w:r w:rsidRPr="00623601">
        <w:rPr>
          <w:rFonts w:cs="Arial"/>
          <w:szCs w:val="22"/>
        </w:rPr>
        <w:t xml:space="preserve">Prisavlje 14, 10 000 Zagreb, OIB: 87892589782, </w:t>
      </w:r>
    </w:p>
    <w:p w:rsidR="00A677B2" w:rsidRPr="00721125" w:rsidRDefault="00A677B2" w:rsidP="00A677B2">
      <w:pPr>
        <w:jc w:val="both"/>
        <w:rPr>
          <w:rFonts w:cs="Arial"/>
          <w:szCs w:val="22"/>
        </w:rPr>
      </w:pPr>
      <w:r w:rsidRPr="00623601">
        <w:rPr>
          <w:rFonts w:cs="Arial"/>
          <w:szCs w:val="22"/>
        </w:rPr>
        <w:t>telefon: +385 1 616 9111, telefaks</w:t>
      </w:r>
      <w:r w:rsidRPr="00721125">
        <w:rPr>
          <w:rFonts w:cs="Arial"/>
          <w:szCs w:val="22"/>
        </w:rPr>
        <w:t>:</w:t>
      </w:r>
      <w:r w:rsidRPr="00721125">
        <w:rPr>
          <w:rFonts w:cs="Arial"/>
          <w:szCs w:val="22"/>
        </w:rPr>
        <w:tab/>
        <w:t>+385 1 616 9205, internetska adresa:</w:t>
      </w:r>
      <w:hyperlink r:id="rId10" w:history="1">
        <w:r w:rsidRPr="00721125">
          <w:rPr>
            <w:rStyle w:val="Hyperlink"/>
            <w:rFonts w:cs="Arial"/>
            <w:color w:val="auto"/>
            <w:szCs w:val="22"/>
          </w:rPr>
          <w:t>www.mint.hr</w:t>
        </w:r>
      </w:hyperlink>
      <w:r w:rsidRPr="00721125">
        <w:rPr>
          <w:rFonts w:cs="Arial"/>
          <w:szCs w:val="22"/>
        </w:rPr>
        <w:t xml:space="preserve"> , adresa elektronske pošte: </w:t>
      </w:r>
      <w:hyperlink r:id="rId11" w:history="1">
        <w:r w:rsidR="00B15B2A" w:rsidRPr="00721125">
          <w:rPr>
            <w:rStyle w:val="Hyperlink"/>
            <w:rFonts w:cs="Arial"/>
            <w:color w:val="auto"/>
            <w:szCs w:val="22"/>
          </w:rPr>
          <w:t>nabava@mint.hr</w:t>
        </w:r>
      </w:hyperlink>
    </w:p>
    <w:p w:rsidR="00A677B2" w:rsidRPr="00721125" w:rsidRDefault="00A677B2" w:rsidP="00A677B2">
      <w:pPr>
        <w:jc w:val="both"/>
        <w:rPr>
          <w:rFonts w:cs="Arial"/>
          <w:szCs w:val="22"/>
        </w:rPr>
      </w:pPr>
    </w:p>
    <w:p w:rsidR="00A677B2" w:rsidRPr="006E4514" w:rsidRDefault="00A677B2" w:rsidP="00A677B2">
      <w:pPr>
        <w:numPr>
          <w:ilvl w:val="1"/>
          <w:numId w:val="3"/>
        </w:numPr>
        <w:ind w:left="0" w:firstLine="0"/>
        <w:jc w:val="both"/>
        <w:rPr>
          <w:rFonts w:cs="Arial"/>
          <w:szCs w:val="22"/>
        </w:rPr>
      </w:pPr>
      <w:r w:rsidRPr="006E4514">
        <w:rPr>
          <w:rFonts w:cs="Arial"/>
          <w:b/>
          <w:szCs w:val="22"/>
        </w:rPr>
        <w:t xml:space="preserve">Kontakt </w:t>
      </w:r>
      <w:r w:rsidR="00E70AED" w:rsidRPr="006E4514">
        <w:rPr>
          <w:rFonts w:cs="Arial"/>
          <w:b/>
          <w:szCs w:val="22"/>
        </w:rPr>
        <w:t>elektroničke pošte</w:t>
      </w:r>
      <w:r w:rsidRPr="006E4514">
        <w:rPr>
          <w:rFonts w:cs="Arial"/>
          <w:b/>
          <w:szCs w:val="22"/>
        </w:rPr>
        <w:t>:</w:t>
      </w:r>
      <w:r w:rsidRPr="006E4514">
        <w:rPr>
          <w:rFonts w:cs="Arial"/>
          <w:szCs w:val="22"/>
        </w:rPr>
        <w:t xml:space="preserve"> </w:t>
      </w:r>
    </w:p>
    <w:p w:rsidR="00A677B2" w:rsidRPr="006E4514" w:rsidRDefault="00FB5A8C" w:rsidP="00A677B2">
      <w:pPr>
        <w:rPr>
          <w:rStyle w:val="Hyperlink"/>
          <w:rFonts w:cs="Arial"/>
          <w:color w:val="auto"/>
          <w:szCs w:val="22"/>
        </w:rPr>
      </w:pPr>
      <w:r w:rsidRPr="006E4514">
        <w:t xml:space="preserve">Za opći dio Poziva na dostavu </w:t>
      </w:r>
      <w:r w:rsidR="00B4308F" w:rsidRPr="006E4514">
        <w:t>odgovaraju</w:t>
      </w:r>
      <w:r w:rsidR="00B4308F" w:rsidRPr="006E4514">
        <w:rPr>
          <w:rStyle w:val="Hyperlink"/>
          <w:rFonts w:cs="Arial"/>
          <w:color w:val="auto"/>
          <w:szCs w:val="22"/>
          <w:u w:val="none"/>
        </w:rPr>
        <w:t xml:space="preserve"> osobe: Dražen Jović, Maja Lugarić, Valentina Blažek</w:t>
      </w:r>
      <w:r w:rsidR="00B4308F" w:rsidRPr="006E4514">
        <w:t xml:space="preserve">, a </w:t>
      </w:r>
      <w:r w:rsidRPr="006E4514">
        <w:t xml:space="preserve">sve informacije mogu se dobiti na </w:t>
      </w:r>
      <w:hyperlink r:id="rId12" w:history="1">
        <w:r w:rsidR="00281066" w:rsidRPr="006E4514">
          <w:rPr>
            <w:rStyle w:val="Hyperlink"/>
            <w:rFonts w:cs="Arial"/>
            <w:color w:val="auto"/>
            <w:szCs w:val="22"/>
          </w:rPr>
          <w:t>nabava@mint.hr</w:t>
        </w:r>
      </w:hyperlink>
      <w:r w:rsidR="00E22C4A" w:rsidRPr="006E4514">
        <w:rPr>
          <w:rStyle w:val="Hyperlink"/>
          <w:rFonts w:cs="Arial"/>
          <w:color w:val="auto"/>
          <w:szCs w:val="22"/>
        </w:rPr>
        <w:t xml:space="preserve">, </w:t>
      </w:r>
      <w:r w:rsidR="00070F5F" w:rsidRPr="006E4514">
        <w:rPr>
          <w:rStyle w:val="Hyperlink"/>
          <w:rFonts w:cs="Arial"/>
          <w:color w:val="auto"/>
          <w:szCs w:val="22"/>
          <w:u w:val="none"/>
        </w:rPr>
        <w:t xml:space="preserve"> </w:t>
      </w:r>
    </w:p>
    <w:p w:rsidR="00FB5A8C" w:rsidRPr="006E4514" w:rsidRDefault="00FB5A8C" w:rsidP="00FB5A8C">
      <w:pPr>
        <w:pStyle w:val="Heading1"/>
        <w:numPr>
          <w:ilvl w:val="0"/>
          <w:numId w:val="0"/>
        </w:numPr>
        <w:rPr>
          <w:b w:val="0"/>
          <w:lang w:val="hr-HR"/>
        </w:rPr>
      </w:pPr>
      <w:r w:rsidRPr="006E4514">
        <w:rPr>
          <w:b w:val="0"/>
          <w:lang w:val="hr-HR"/>
        </w:rPr>
        <w:t xml:space="preserve">Za posebni dio Poziva na dostavu </w:t>
      </w:r>
      <w:r w:rsidR="00B4308F" w:rsidRPr="006E4514">
        <w:rPr>
          <w:b w:val="0"/>
          <w:lang w:val="hr-HR"/>
        </w:rPr>
        <w:t xml:space="preserve">odgovara Ivana Kelčec-Suhovec, a </w:t>
      </w:r>
      <w:r w:rsidRPr="006E4514">
        <w:rPr>
          <w:b w:val="0"/>
          <w:lang w:val="hr-HR"/>
        </w:rPr>
        <w:t xml:space="preserve">sve informacije mogu se dobiti na </w:t>
      </w:r>
      <w:r w:rsidRPr="006E4514">
        <w:rPr>
          <w:b w:val="0"/>
          <w:u w:val="single"/>
          <w:lang w:val="hr-HR"/>
        </w:rPr>
        <w:t>e-turizam@mint.hr</w:t>
      </w:r>
    </w:p>
    <w:p w:rsidR="00A677B2" w:rsidRPr="001517A0" w:rsidRDefault="00A677B2" w:rsidP="00FB5A8C">
      <w:pPr>
        <w:numPr>
          <w:ilvl w:val="1"/>
          <w:numId w:val="3"/>
        </w:numPr>
        <w:spacing w:before="120"/>
        <w:ind w:left="0" w:firstLine="0"/>
        <w:jc w:val="both"/>
      </w:pPr>
      <w:r w:rsidRPr="00FB5A8C">
        <w:rPr>
          <w:b/>
        </w:rPr>
        <w:t>Procijenjena vrijednost nabave:</w:t>
      </w:r>
      <w:r w:rsidRPr="00721125">
        <w:t xml:space="preserve"> =</w:t>
      </w:r>
      <w:r w:rsidR="00656494" w:rsidRPr="001517A0">
        <w:t>160.0</w:t>
      </w:r>
      <w:r w:rsidR="00D81A40" w:rsidRPr="001517A0">
        <w:t>00,00</w:t>
      </w:r>
      <w:r w:rsidRPr="001517A0">
        <w:t xml:space="preserve"> kn (bez PDV-a). </w:t>
      </w:r>
    </w:p>
    <w:p w:rsidR="00A677B2" w:rsidRPr="001517A0" w:rsidRDefault="00A677B2" w:rsidP="00A677B2">
      <w:pPr>
        <w:numPr>
          <w:ilvl w:val="1"/>
          <w:numId w:val="3"/>
        </w:numPr>
        <w:spacing w:before="120"/>
        <w:ind w:left="0" w:firstLine="0"/>
        <w:jc w:val="both"/>
      </w:pPr>
      <w:r w:rsidRPr="00721125">
        <w:rPr>
          <w:b/>
        </w:rPr>
        <w:t>Vrsta ugovora o nabavi:</w:t>
      </w:r>
      <w:r w:rsidR="00EE0A55" w:rsidRPr="00721125">
        <w:t xml:space="preserve"> Ugovor o nabavi usluge</w:t>
      </w:r>
      <w:r w:rsidR="0074104D">
        <w:t xml:space="preserve"> </w:t>
      </w:r>
      <w:r w:rsidR="00656494" w:rsidRPr="001517A0">
        <w:rPr>
          <w:rFonts w:cs="Arial"/>
          <w:szCs w:val="22"/>
        </w:rPr>
        <w:t xml:space="preserve">vanjskog stručnjaka za provedbu </w:t>
      </w:r>
      <w:r w:rsidR="006D68B6" w:rsidRPr="001517A0">
        <w:rPr>
          <w:rFonts w:cs="Arial"/>
          <w:szCs w:val="22"/>
        </w:rPr>
        <w:t xml:space="preserve">i izvještavanje vezano uz </w:t>
      </w:r>
      <w:r w:rsidR="00656494" w:rsidRPr="001517A0">
        <w:rPr>
          <w:rFonts w:cs="Arial"/>
          <w:szCs w:val="22"/>
        </w:rPr>
        <w:t>projekt H</w:t>
      </w:r>
      <w:r w:rsidR="0074104D" w:rsidRPr="001517A0">
        <w:rPr>
          <w:rFonts w:cs="Arial"/>
          <w:szCs w:val="22"/>
        </w:rPr>
        <w:t>rvatski digitalni turizam – e-turizam</w:t>
      </w:r>
      <w:r w:rsidR="00FA7652" w:rsidRPr="001517A0">
        <w:rPr>
          <w:rFonts w:cs="Arial"/>
          <w:szCs w:val="22"/>
        </w:rPr>
        <w:t>.</w:t>
      </w:r>
    </w:p>
    <w:p w:rsidR="00A677B2" w:rsidRPr="00721125" w:rsidRDefault="00AF2D05" w:rsidP="00A677B2">
      <w:pPr>
        <w:numPr>
          <w:ilvl w:val="1"/>
          <w:numId w:val="3"/>
        </w:numPr>
        <w:spacing w:before="120"/>
        <w:ind w:left="0" w:firstLine="0"/>
        <w:jc w:val="both"/>
      </w:pPr>
      <w:r w:rsidRPr="001517A0">
        <w:t xml:space="preserve">Naručitelj će s </w:t>
      </w:r>
      <w:r w:rsidR="004711B7" w:rsidRPr="001517A0">
        <w:t xml:space="preserve">odabranim </w:t>
      </w:r>
      <w:r w:rsidRPr="001517A0">
        <w:t>p</w:t>
      </w:r>
      <w:r w:rsidR="00A677B2" w:rsidRPr="001517A0">
        <w:t xml:space="preserve">onuditeljem sklopiti ugovor o nabavi </w:t>
      </w:r>
      <w:r w:rsidR="00656494" w:rsidRPr="001517A0">
        <w:t xml:space="preserve">predmetne </w:t>
      </w:r>
      <w:r w:rsidR="000A0B9E" w:rsidRPr="00721125">
        <w:t>usluge</w:t>
      </w:r>
      <w:r w:rsidR="00A677B2" w:rsidRPr="00721125">
        <w:t>.</w:t>
      </w:r>
    </w:p>
    <w:p w:rsidR="00A677B2" w:rsidRPr="00FB5A8C" w:rsidRDefault="00A677B2" w:rsidP="00FB5A8C">
      <w:pPr>
        <w:pStyle w:val="Heading1"/>
        <w:keepNext w:val="0"/>
        <w:numPr>
          <w:ilvl w:val="0"/>
          <w:numId w:val="2"/>
        </w:numPr>
        <w:ind w:left="0" w:firstLine="0"/>
        <w:jc w:val="both"/>
        <w:rPr>
          <w:u w:val="single"/>
          <w:lang w:val="hr-HR"/>
        </w:rPr>
      </w:pPr>
      <w:bookmarkStart w:id="2" w:name="_Toc360694413"/>
      <w:bookmarkStart w:id="3" w:name="_Toc190135166"/>
      <w:r w:rsidRPr="00FB5A8C">
        <w:rPr>
          <w:u w:val="single"/>
        </w:rPr>
        <w:t>Podaci o predmetu nabave</w:t>
      </w:r>
      <w:bookmarkEnd w:id="2"/>
      <w:r w:rsidRPr="00FB5A8C">
        <w:rPr>
          <w:u w:val="single"/>
        </w:rPr>
        <w:t xml:space="preserve"> </w:t>
      </w:r>
      <w:bookmarkEnd w:id="3"/>
      <w:r w:rsidR="00205E5C" w:rsidRPr="00FB5A8C">
        <w:rPr>
          <w:u w:val="single"/>
          <w:lang w:val="hr-HR"/>
        </w:rPr>
        <w:t>:</w:t>
      </w:r>
    </w:p>
    <w:p w:rsidR="0074104D" w:rsidRPr="00B038A3" w:rsidRDefault="00A677B2" w:rsidP="00B038A3">
      <w:pPr>
        <w:pStyle w:val="ListParagraph"/>
        <w:numPr>
          <w:ilvl w:val="1"/>
          <w:numId w:val="2"/>
        </w:numPr>
        <w:spacing w:before="120"/>
        <w:jc w:val="both"/>
      </w:pPr>
      <w:bookmarkStart w:id="4" w:name="_Toc360694414"/>
      <w:r w:rsidRPr="006D28A2">
        <w:t>Opis predmeta nabave</w:t>
      </w:r>
      <w:bookmarkEnd w:id="4"/>
      <w:r w:rsidRPr="006D28A2">
        <w:t xml:space="preserve">: </w:t>
      </w:r>
      <w:bookmarkStart w:id="5" w:name="_Toc316294570"/>
      <w:bookmarkStart w:id="6" w:name="_Toc360694415"/>
      <w:bookmarkEnd w:id="5"/>
      <w:r w:rsidR="00D70CCC" w:rsidRPr="006D28A2">
        <w:rPr>
          <w:rFonts w:cs="Arial"/>
          <w:szCs w:val="22"/>
        </w:rPr>
        <w:t xml:space="preserve">usluga </w:t>
      </w:r>
      <w:r w:rsidR="00656494" w:rsidRPr="006D28A2">
        <w:rPr>
          <w:rFonts w:cs="Arial"/>
          <w:szCs w:val="22"/>
        </w:rPr>
        <w:t xml:space="preserve">vanjskog stručnjaka za provedbu </w:t>
      </w:r>
      <w:r w:rsidR="001517A0" w:rsidRPr="006D28A2">
        <w:rPr>
          <w:rFonts w:cs="Arial"/>
          <w:szCs w:val="22"/>
        </w:rPr>
        <w:t xml:space="preserve">projekta </w:t>
      </w:r>
      <w:r w:rsidR="00B038A3" w:rsidRPr="006D28A2">
        <w:rPr>
          <w:rFonts w:cs="Arial"/>
          <w:szCs w:val="22"/>
        </w:rPr>
        <w:t xml:space="preserve">i izvještavanje </w:t>
      </w:r>
      <w:r w:rsidR="001517A0" w:rsidRPr="006D28A2">
        <w:rPr>
          <w:rFonts w:cs="Arial"/>
          <w:szCs w:val="22"/>
        </w:rPr>
        <w:t xml:space="preserve">          </w:t>
      </w:r>
      <w:r w:rsidR="001517A0" w:rsidRPr="00DC4005">
        <w:rPr>
          <w:rFonts w:cs="Arial"/>
          <w:szCs w:val="22"/>
        </w:rPr>
        <w:t>-</w:t>
      </w:r>
      <w:r w:rsidR="004B2C7A">
        <w:rPr>
          <w:rFonts w:cs="Arial"/>
          <w:szCs w:val="22"/>
        </w:rPr>
        <w:t xml:space="preserve"> </w:t>
      </w:r>
      <w:r w:rsidR="00B038A3" w:rsidRPr="00B038A3">
        <w:rPr>
          <w:rFonts w:cs="Arial"/>
          <w:szCs w:val="22"/>
        </w:rPr>
        <w:t>projekt</w:t>
      </w:r>
      <w:r w:rsidR="00656494" w:rsidRPr="00B038A3">
        <w:rPr>
          <w:rFonts w:cs="Arial"/>
          <w:szCs w:val="22"/>
        </w:rPr>
        <w:t xml:space="preserve"> Hrvatski digitalni </w:t>
      </w:r>
      <w:r w:rsidR="004B2C7A">
        <w:rPr>
          <w:rFonts w:cs="Arial"/>
          <w:szCs w:val="22"/>
        </w:rPr>
        <w:t>turizam – e-turizam</w:t>
      </w:r>
      <w:r w:rsidR="001517A0">
        <w:rPr>
          <w:rFonts w:cs="Arial"/>
          <w:szCs w:val="22"/>
        </w:rPr>
        <w:t>.</w:t>
      </w:r>
    </w:p>
    <w:p w:rsidR="00A677B2" w:rsidRPr="00DC4005" w:rsidRDefault="00DC4005" w:rsidP="00DC4005">
      <w:pPr>
        <w:pStyle w:val="Heading1"/>
        <w:keepNext w:val="0"/>
        <w:numPr>
          <w:ilvl w:val="0"/>
          <w:numId w:val="0"/>
        </w:numPr>
        <w:jc w:val="both"/>
        <w:rPr>
          <w:lang w:val="hr-HR"/>
        </w:rPr>
      </w:pPr>
      <w:r>
        <w:rPr>
          <w:lang w:val="hr-HR"/>
        </w:rPr>
        <w:t>2.2.</w:t>
      </w:r>
      <w:r>
        <w:rPr>
          <w:lang w:val="hr-HR"/>
        </w:rPr>
        <w:tab/>
      </w:r>
      <w:r w:rsidR="00A677B2" w:rsidRPr="00721125">
        <w:rPr>
          <w:lang w:val="hr-HR"/>
        </w:rPr>
        <w:t>Opis i oznaka g</w:t>
      </w:r>
      <w:r w:rsidR="00A677B2" w:rsidRPr="00721125">
        <w:t>rup</w:t>
      </w:r>
      <w:r w:rsidR="00A677B2" w:rsidRPr="00721125">
        <w:rPr>
          <w:lang w:val="hr-HR"/>
        </w:rPr>
        <w:t>a</w:t>
      </w:r>
      <w:r w:rsidR="00A677B2" w:rsidRPr="00721125">
        <w:t xml:space="preserve"> predmeta nabave</w:t>
      </w:r>
      <w:bookmarkEnd w:id="6"/>
      <w:r w:rsidR="00A677B2" w:rsidRPr="00721125">
        <w:rPr>
          <w:lang w:val="hr-HR"/>
        </w:rPr>
        <w:t xml:space="preserve">: </w:t>
      </w:r>
      <w:r w:rsidR="00A677B2" w:rsidRPr="00721125">
        <w:rPr>
          <w:rFonts w:cs="Arial"/>
          <w:b w:val="0"/>
          <w:szCs w:val="22"/>
        </w:rPr>
        <w:t xml:space="preserve">Predmet nabave nije podijeljen na grupe. </w:t>
      </w:r>
    </w:p>
    <w:p w:rsidR="00A677B2" w:rsidRPr="00921665" w:rsidRDefault="00DC4005" w:rsidP="00DC4005">
      <w:pPr>
        <w:pStyle w:val="Heading1"/>
        <w:numPr>
          <w:ilvl w:val="0"/>
          <w:numId w:val="0"/>
        </w:numPr>
        <w:jc w:val="both"/>
        <w:rPr>
          <w:bCs/>
          <w:lang w:val="hr-HR"/>
        </w:rPr>
      </w:pPr>
      <w:bookmarkStart w:id="7" w:name="_Toc326064063"/>
      <w:bookmarkStart w:id="8" w:name="_Toc360694416"/>
      <w:bookmarkEnd w:id="7"/>
      <w:r>
        <w:rPr>
          <w:bCs/>
          <w:lang w:val="hr-HR"/>
        </w:rPr>
        <w:t>2.3.</w:t>
      </w:r>
      <w:r>
        <w:rPr>
          <w:bCs/>
          <w:lang w:val="hr-HR"/>
        </w:rPr>
        <w:tab/>
      </w:r>
      <w:r w:rsidR="00A677B2" w:rsidRPr="00721125">
        <w:rPr>
          <w:bCs/>
        </w:rPr>
        <w:t>Količina predmeta nabave</w:t>
      </w:r>
      <w:bookmarkEnd w:id="8"/>
      <w:r w:rsidR="00A677B2" w:rsidRPr="00721125">
        <w:rPr>
          <w:bCs/>
          <w:lang w:val="hr-HR"/>
        </w:rPr>
        <w:t xml:space="preserve">: </w:t>
      </w:r>
      <w:r w:rsidR="00A677B2" w:rsidRPr="00721125">
        <w:rPr>
          <w:b w:val="0"/>
          <w:bCs/>
          <w:lang w:val="hr-HR"/>
        </w:rPr>
        <w:t xml:space="preserve">Naručitelj količinu predmeta nabave određuje </w:t>
      </w:r>
      <w:r w:rsidR="00A677B2" w:rsidRPr="006D28A2">
        <w:rPr>
          <w:b w:val="0"/>
          <w:bCs/>
          <w:lang w:val="hr-HR"/>
        </w:rPr>
        <w:t xml:space="preserve">kao </w:t>
      </w:r>
      <w:r w:rsidR="006D28A2" w:rsidRPr="006D28A2">
        <w:rPr>
          <w:b w:val="0"/>
          <w:bCs/>
          <w:lang w:val="hr-HR"/>
        </w:rPr>
        <w:t>fiksnu</w:t>
      </w:r>
      <w:r w:rsidR="00A677B2" w:rsidRPr="006D28A2">
        <w:rPr>
          <w:b w:val="0"/>
          <w:bCs/>
          <w:lang w:val="hr-HR"/>
        </w:rPr>
        <w:t xml:space="preserve">. </w:t>
      </w:r>
      <w:r w:rsidR="00E24072" w:rsidRPr="006D28A2">
        <w:rPr>
          <w:b w:val="0"/>
          <w:bCs/>
          <w:lang w:val="hr-HR"/>
        </w:rPr>
        <w:t xml:space="preserve">  </w:t>
      </w:r>
    </w:p>
    <w:p w:rsidR="00A677B2" w:rsidRPr="00DC4005" w:rsidRDefault="00DC4005" w:rsidP="00DC4005">
      <w:pPr>
        <w:pStyle w:val="Heading1"/>
        <w:numPr>
          <w:ilvl w:val="0"/>
          <w:numId w:val="0"/>
        </w:numPr>
        <w:jc w:val="both"/>
        <w:rPr>
          <w:rFonts w:cs="Arial"/>
          <w:bCs/>
          <w:lang w:val="hr-HR"/>
        </w:rPr>
      </w:pPr>
      <w:r>
        <w:rPr>
          <w:rFonts w:cs="Arial"/>
          <w:bCs/>
          <w:lang w:val="hr-HR"/>
        </w:rPr>
        <w:t>2.4.</w:t>
      </w:r>
      <w:r>
        <w:rPr>
          <w:rFonts w:cs="Arial"/>
          <w:bCs/>
          <w:lang w:val="hr-HR"/>
        </w:rPr>
        <w:tab/>
      </w:r>
      <w:r w:rsidR="00B85CD1" w:rsidRPr="00FA7A2F">
        <w:rPr>
          <w:rFonts w:cs="Arial"/>
          <w:bCs/>
          <w:lang w:val="hr-HR"/>
        </w:rPr>
        <w:t>Stručne i t</w:t>
      </w:r>
      <w:r w:rsidR="00A677B2" w:rsidRPr="00FA7A2F">
        <w:rPr>
          <w:rFonts w:cs="Arial"/>
          <w:bCs/>
          <w:lang w:val="hr-HR"/>
        </w:rPr>
        <w:t xml:space="preserve">ehničke specifikacije: </w:t>
      </w:r>
      <w:r w:rsidR="00A677B2" w:rsidRPr="00FA7A2F">
        <w:rPr>
          <w:rFonts w:cs="Arial"/>
          <w:b w:val="0"/>
          <w:bCs/>
          <w:lang w:val="hr-HR"/>
        </w:rPr>
        <w:t xml:space="preserve">tehničke specifikacije </w:t>
      </w:r>
      <w:r w:rsidR="00691C59" w:rsidRPr="00FA7A2F">
        <w:rPr>
          <w:rFonts w:cs="Arial"/>
          <w:b w:val="0"/>
          <w:bCs/>
          <w:lang w:val="hr-HR"/>
        </w:rPr>
        <w:t>(opis</w:t>
      </w:r>
      <w:r w:rsidR="0075629F">
        <w:rPr>
          <w:rFonts w:cs="Arial"/>
          <w:b w:val="0"/>
          <w:bCs/>
          <w:lang w:val="hr-HR"/>
        </w:rPr>
        <w:t xml:space="preserve"> predmeta nabave</w:t>
      </w:r>
      <w:r w:rsidR="00691C59" w:rsidRPr="00FA7A2F">
        <w:rPr>
          <w:rFonts w:cs="Arial"/>
          <w:b w:val="0"/>
          <w:bCs/>
          <w:lang w:val="hr-HR"/>
        </w:rPr>
        <w:t xml:space="preserve">) </w:t>
      </w:r>
      <w:r w:rsidR="00A677B2" w:rsidRPr="00FA7A2F">
        <w:rPr>
          <w:rFonts w:cs="Arial"/>
          <w:b w:val="0"/>
          <w:bCs/>
          <w:lang w:val="hr-HR"/>
        </w:rPr>
        <w:t xml:space="preserve">tražene </w:t>
      </w:r>
      <w:r w:rsidR="000A0B9E" w:rsidRPr="00FA7A2F">
        <w:rPr>
          <w:rFonts w:cs="Arial"/>
          <w:b w:val="0"/>
          <w:bCs/>
          <w:lang w:val="hr-HR"/>
        </w:rPr>
        <w:t>usluge</w:t>
      </w:r>
      <w:r w:rsidR="00A677B2" w:rsidRPr="00FA7A2F">
        <w:rPr>
          <w:rFonts w:cs="Arial"/>
          <w:b w:val="0"/>
          <w:bCs/>
          <w:lang w:val="hr-HR"/>
        </w:rPr>
        <w:t xml:space="preserve"> navedene su u Prilogu</w:t>
      </w:r>
      <w:r w:rsidR="00A677B2" w:rsidRPr="00FA7A2F">
        <w:rPr>
          <w:rFonts w:cs="Arial"/>
          <w:bCs/>
          <w:lang w:val="hr-HR"/>
        </w:rPr>
        <w:t xml:space="preserve"> 2</w:t>
      </w:r>
      <w:r w:rsidR="00A677B2" w:rsidRPr="00FA7A2F">
        <w:rPr>
          <w:rFonts w:cs="Arial"/>
          <w:b w:val="0"/>
          <w:bCs/>
          <w:lang w:val="hr-HR"/>
        </w:rPr>
        <w:t xml:space="preserve"> </w:t>
      </w:r>
      <w:r w:rsidR="0075629F">
        <w:rPr>
          <w:rFonts w:cs="Arial"/>
          <w:b w:val="0"/>
          <w:bCs/>
          <w:lang w:val="hr-HR"/>
        </w:rPr>
        <w:t xml:space="preserve">ove </w:t>
      </w:r>
      <w:r w:rsidR="00A677B2" w:rsidRPr="00FA7A2F">
        <w:rPr>
          <w:rFonts w:cs="Arial"/>
          <w:b w:val="0"/>
          <w:bCs/>
          <w:lang w:val="hr-HR"/>
        </w:rPr>
        <w:t>dokumentacije</w:t>
      </w:r>
      <w:r w:rsidR="00A677B2" w:rsidRPr="00FA7A2F">
        <w:rPr>
          <w:rFonts w:cs="Arial"/>
          <w:bCs/>
          <w:lang w:val="hr-HR"/>
        </w:rPr>
        <w:t xml:space="preserve"> (Prilog 2</w:t>
      </w:r>
      <w:r w:rsidR="00AF2D05" w:rsidRPr="00FA7A2F">
        <w:rPr>
          <w:rFonts w:cs="Arial"/>
          <w:b w:val="0"/>
          <w:bCs/>
          <w:lang w:val="hr-HR"/>
        </w:rPr>
        <w:t xml:space="preserve"> </w:t>
      </w:r>
      <w:r w:rsidR="0075629F">
        <w:rPr>
          <w:rFonts w:cs="Arial"/>
          <w:b w:val="0"/>
          <w:bCs/>
          <w:lang w:val="hr-HR"/>
        </w:rPr>
        <w:t>-</w:t>
      </w:r>
      <w:r w:rsidR="00AF2D05" w:rsidRPr="00FA7A2F">
        <w:rPr>
          <w:rFonts w:cs="Arial"/>
          <w:b w:val="0"/>
          <w:bCs/>
          <w:lang w:val="hr-HR"/>
        </w:rPr>
        <w:t xml:space="preserve"> </w:t>
      </w:r>
      <w:r w:rsidR="00A677B2" w:rsidRPr="00FA7A2F">
        <w:rPr>
          <w:rFonts w:cs="Arial"/>
          <w:b w:val="0"/>
          <w:bCs/>
          <w:lang w:val="hr-HR"/>
        </w:rPr>
        <w:t>specifikacij</w:t>
      </w:r>
      <w:r w:rsidR="004711B7" w:rsidRPr="00FA7A2F">
        <w:rPr>
          <w:rFonts w:cs="Arial"/>
          <w:b w:val="0"/>
          <w:bCs/>
          <w:lang w:val="hr-HR"/>
        </w:rPr>
        <w:t>a</w:t>
      </w:r>
      <w:r w:rsidR="00A677B2" w:rsidRPr="00FA7A2F">
        <w:rPr>
          <w:rFonts w:cs="Arial"/>
          <w:b w:val="0"/>
          <w:bCs/>
          <w:lang w:val="hr-HR"/>
        </w:rPr>
        <w:t xml:space="preserve"> i</w:t>
      </w:r>
      <w:r w:rsidR="001535AE" w:rsidRPr="00FA7A2F">
        <w:rPr>
          <w:rFonts w:cs="Arial"/>
          <w:b w:val="0"/>
          <w:bCs/>
          <w:lang w:val="hr-HR"/>
        </w:rPr>
        <w:t xml:space="preserve"> opis </w:t>
      </w:r>
      <w:r w:rsidR="00D125A6" w:rsidRPr="00FA7A2F">
        <w:rPr>
          <w:rFonts w:cs="Arial"/>
          <w:b w:val="0"/>
          <w:bCs/>
          <w:lang w:val="hr-HR"/>
        </w:rPr>
        <w:t xml:space="preserve">predmeta </w:t>
      </w:r>
      <w:r w:rsidR="001535AE" w:rsidRPr="00FA7A2F">
        <w:rPr>
          <w:rFonts w:cs="Arial"/>
          <w:b w:val="0"/>
          <w:bCs/>
          <w:lang w:val="hr-HR"/>
        </w:rPr>
        <w:t>nabave</w:t>
      </w:r>
      <w:r w:rsidR="00A677B2" w:rsidRPr="00FA7A2F">
        <w:rPr>
          <w:rFonts w:cs="Arial"/>
          <w:b w:val="0"/>
          <w:bCs/>
          <w:lang w:val="hr-HR"/>
        </w:rPr>
        <w:t>.</w:t>
      </w:r>
      <w:r w:rsidR="001866F7" w:rsidRPr="00FA7A2F">
        <w:rPr>
          <w:rFonts w:cs="Arial"/>
          <w:b w:val="0"/>
          <w:bCs/>
          <w:lang w:val="hr-HR"/>
        </w:rPr>
        <w:t>)</w:t>
      </w:r>
    </w:p>
    <w:p w:rsidR="00826F4E" w:rsidRPr="00072D7B" w:rsidRDefault="00DC4005" w:rsidP="00826F4E">
      <w:pPr>
        <w:jc w:val="both"/>
        <w:rPr>
          <w:rFonts w:cs="Arial"/>
          <w:szCs w:val="22"/>
          <w:lang w:eastAsia="hr-HR"/>
        </w:rPr>
      </w:pPr>
      <w:bookmarkStart w:id="9" w:name="_Toc195589243"/>
      <w:bookmarkStart w:id="10" w:name="_Toc202591528"/>
      <w:bookmarkStart w:id="11" w:name="_Toc360694418"/>
      <w:r>
        <w:rPr>
          <w:rFonts w:cs="Arial"/>
          <w:b/>
          <w:szCs w:val="22"/>
          <w:lang w:eastAsia="hr-HR"/>
        </w:rPr>
        <w:t>2.5</w:t>
      </w:r>
      <w:r w:rsidR="00785D17" w:rsidRPr="00072D7B">
        <w:rPr>
          <w:rFonts w:cs="Arial"/>
          <w:b/>
          <w:szCs w:val="22"/>
          <w:lang w:eastAsia="hr-HR"/>
        </w:rPr>
        <w:t xml:space="preserve">.       </w:t>
      </w:r>
      <w:r w:rsidR="00826F4E" w:rsidRPr="00072D7B">
        <w:rPr>
          <w:rFonts w:cs="Arial"/>
          <w:b/>
          <w:szCs w:val="22"/>
          <w:lang w:eastAsia="hr-HR"/>
        </w:rPr>
        <w:t>Rok izvršenj</w:t>
      </w:r>
      <w:r w:rsidR="00785D17" w:rsidRPr="00072D7B">
        <w:rPr>
          <w:rFonts w:cs="Arial"/>
          <w:b/>
          <w:szCs w:val="22"/>
          <w:lang w:eastAsia="hr-HR"/>
        </w:rPr>
        <w:t>a</w:t>
      </w:r>
      <w:r w:rsidR="00826F4E" w:rsidRPr="00072D7B">
        <w:rPr>
          <w:rFonts w:cs="Arial"/>
          <w:b/>
          <w:szCs w:val="22"/>
          <w:lang w:eastAsia="hr-HR"/>
        </w:rPr>
        <w:t xml:space="preserve"> usluge</w:t>
      </w:r>
      <w:r w:rsidR="00785D17" w:rsidRPr="00072D7B">
        <w:rPr>
          <w:rFonts w:cs="Arial"/>
          <w:b/>
          <w:szCs w:val="22"/>
          <w:lang w:eastAsia="hr-HR"/>
        </w:rPr>
        <w:t>:</w:t>
      </w:r>
    </w:p>
    <w:p w:rsidR="004D055D" w:rsidRDefault="00826F4E" w:rsidP="004B2C7A">
      <w:pPr>
        <w:autoSpaceDE w:val="0"/>
        <w:autoSpaceDN w:val="0"/>
        <w:adjustRightInd w:val="0"/>
        <w:jc w:val="both"/>
        <w:rPr>
          <w:rFonts w:cs="Arial"/>
          <w:szCs w:val="22"/>
          <w:lang w:eastAsia="hr-HR"/>
        </w:rPr>
      </w:pPr>
      <w:r w:rsidRPr="00FA7A2F">
        <w:rPr>
          <w:rFonts w:cs="Arial"/>
          <w:szCs w:val="22"/>
          <w:lang w:eastAsia="hr-HR"/>
        </w:rPr>
        <w:t xml:space="preserve">Ponuditelj je dužan započeti s izvršavanjem </w:t>
      </w:r>
      <w:r w:rsidR="00927B38" w:rsidRPr="00FA7A2F">
        <w:rPr>
          <w:rFonts w:cs="Arial"/>
          <w:szCs w:val="22"/>
          <w:lang w:eastAsia="hr-HR"/>
        </w:rPr>
        <w:t xml:space="preserve">predmetne </w:t>
      </w:r>
      <w:r w:rsidRPr="00FA7A2F">
        <w:rPr>
          <w:rFonts w:cs="Arial"/>
          <w:szCs w:val="22"/>
          <w:lang w:eastAsia="hr-HR"/>
        </w:rPr>
        <w:t xml:space="preserve">usluge odmah po potpisivanju </w:t>
      </w:r>
      <w:r w:rsidR="00285EAB" w:rsidRPr="00FA7A2F">
        <w:rPr>
          <w:rFonts w:cs="Arial"/>
          <w:szCs w:val="22"/>
          <w:lang w:eastAsia="hr-HR"/>
        </w:rPr>
        <w:t xml:space="preserve">predmetnog </w:t>
      </w:r>
      <w:r w:rsidRPr="00FA7A2F">
        <w:rPr>
          <w:rFonts w:cs="Arial"/>
          <w:szCs w:val="22"/>
          <w:lang w:eastAsia="hr-HR"/>
        </w:rPr>
        <w:t xml:space="preserve">ugovora (cca. </w:t>
      </w:r>
      <w:r w:rsidR="00FB5A8C">
        <w:rPr>
          <w:rFonts w:cs="Arial"/>
          <w:szCs w:val="22"/>
          <w:lang w:eastAsia="hr-HR"/>
        </w:rPr>
        <w:t>0</w:t>
      </w:r>
      <w:r w:rsidR="00B42DA1">
        <w:rPr>
          <w:rFonts w:cs="Arial"/>
          <w:szCs w:val="22"/>
          <w:lang w:eastAsia="hr-HR"/>
        </w:rPr>
        <w:t>6</w:t>
      </w:r>
      <w:r w:rsidR="00FB5A8C">
        <w:rPr>
          <w:rFonts w:cs="Arial"/>
          <w:szCs w:val="22"/>
          <w:lang w:eastAsia="hr-HR"/>
        </w:rPr>
        <w:t>.04</w:t>
      </w:r>
      <w:r w:rsidR="009134E2" w:rsidRPr="00FA7A2F">
        <w:rPr>
          <w:rFonts w:cs="Arial"/>
          <w:szCs w:val="22"/>
          <w:lang w:eastAsia="hr-HR"/>
        </w:rPr>
        <w:t>.2018.</w:t>
      </w:r>
      <w:r w:rsidR="00392E21">
        <w:rPr>
          <w:rFonts w:cs="Arial"/>
          <w:szCs w:val="22"/>
          <w:lang w:eastAsia="hr-HR"/>
        </w:rPr>
        <w:t>,)</w:t>
      </w:r>
      <w:r w:rsidR="00254FFF">
        <w:rPr>
          <w:rFonts w:cs="Arial"/>
          <w:szCs w:val="22"/>
          <w:lang w:eastAsia="hr-HR"/>
        </w:rPr>
        <w:t xml:space="preserve"> </w:t>
      </w:r>
      <w:r w:rsidR="002D7A76" w:rsidRPr="00FA7A2F">
        <w:rPr>
          <w:rFonts w:cs="Arial"/>
          <w:szCs w:val="22"/>
          <w:lang w:eastAsia="hr-HR"/>
        </w:rPr>
        <w:t>a završiti po ispunjen</w:t>
      </w:r>
      <w:r w:rsidR="004D055D">
        <w:rPr>
          <w:rFonts w:cs="Arial"/>
          <w:szCs w:val="22"/>
          <w:lang w:eastAsia="hr-HR"/>
        </w:rPr>
        <w:t>j</w:t>
      </w:r>
      <w:r w:rsidR="002D7A76" w:rsidRPr="00FA7A2F">
        <w:rPr>
          <w:rFonts w:cs="Arial"/>
          <w:szCs w:val="22"/>
          <w:lang w:eastAsia="hr-HR"/>
        </w:rPr>
        <w:t>u obveze podnošenja zadnjeg izvješća nakon isteka razdoblja provedbe projekta</w:t>
      </w:r>
      <w:bookmarkStart w:id="12" w:name="_Toc326064074"/>
      <w:bookmarkStart w:id="13" w:name="_Toc326064076"/>
      <w:bookmarkStart w:id="14" w:name="_Toc326064079"/>
      <w:bookmarkStart w:id="15" w:name="_Toc360694426"/>
      <w:bookmarkEnd w:id="0"/>
      <w:bookmarkEnd w:id="9"/>
      <w:bookmarkEnd w:id="10"/>
      <w:bookmarkEnd w:id="11"/>
      <w:bookmarkEnd w:id="12"/>
      <w:bookmarkEnd w:id="13"/>
      <w:bookmarkEnd w:id="14"/>
      <w:r w:rsidR="00392E21">
        <w:rPr>
          <w:rFonts w:cs="Arial"/>
          <w:szCs w:val="22"/>
          <w:lang w:eastAsia="hr-HR"/>
        </w:rPr>
        <w:t>. Z</w:t>
      </w:r>
      <w:r w:rsidR="006D28A2" w:rsidRPr="00FA7A2F">
        <w:rPr>
          <w:rFonts w:cs="Arial"/>
          <w:szCs w:val="22"/>
          <w:lang w:eastAsia="hr-HR"/>
        </w:rPr>
        <w:t xml:space="preserve">a rok završetka projekta određen je </w:t>
      </w:r>
      <w:r w:rsidR="00B42DA1">
        <w:rPr>
          <w:rFonts w:cs="Arial"/>
          <w:szCs w:val="22"/>
          <w:lang w:eastAsia="hr-HR"/>
        </w:rPr>
        <w:t xml:space="preserve">1. </w:t>
      </w:r>
      <w:r w:rsidR="004B2C7A">
        <w:rPr>
          <w:rFonts w:cs="Arial"/>
          <w:szCs w:val="22"/>
          <w:lang w:eastAsia="hr-HR"/>
        </w:rPr>
        <w:t>studeni</w:t>
      </w:r>
      <w:r w:rsidR="006D28A2" w:rsidRPr="00FA7A2F">
        <w:rPr>
          <w:rFonts w:cs="Arial"/>
          <w:szCs w:val="22"/>
          <w:lang w:eastAsia="hr-HR"/>
        </w:rPr>
        <w:t xml:space="preserve"> 2020.godine</w:t>
      </w:r>
      <w:r w:rsidR="004B2C7A">
        <w:rPr>
          <w:rFonts w:cs="Arial"/>
          <w:szCs w:val="22"/>
          <w:lang w:eastAsia="hr-HR"/>
        </w:rPr>
        <w:t xml:space="preserve"> </w:t>
      </w:r>
    </w:p>
    <w:p w:rsidR="00072D7B" w:rsidRPr="00FA7A2F" w:rsidRDefault="004B2C7A" w:rsidP="004B2C7A">
      <w:pPr>
        <w:autoSpaceDE w:val="0"/>
        <w:autoSpaceDN w:val="0"/>
        <w:adjustRightInd w:val="0"/>
        <w:jc w:val="both"/>
        <w:rPr>
          <w:rFonts w:eastAsia="TimesNewRomanPSMT" w:cs="Arial"/>
          <w:szCs w:val="16"/>
        </w:rPr>
      </w:pPr>
      <w:r>
        <w:rPr>
          <w:rFonts w:cs="Arial"/>
          <w:szCs w:val="22"/>
          <w:lang w:eastAsia="hr-HR"/>
        </w:rPr>
        <w:t>Dinamika isp</w:t>
      </w:r>
      <w:r w:rsidR="006307CD">
        <w:rPr>
          <w:rFonts w:cs="Arial"/>
          <w:szCs w:val="22"/>
          <w:lang w:eastAsia="hr-HR"/>
        </w:rPr>
        <w:t>oruke odvijati će se kvartalno</w:t>
      </w:r>
      <w:r w:rsidR="004D055D">
        <w:rPr>
          <w:rFonts w:cs="Arial"/>
          <w:szCs w:val="22"/>
          <w:lang w:eastAsia="hr-HR"/>
        </w:rPr>
        <w:t>,</w:t>
      </w:r>
      <w:r w:rsidR="006307CD">
        <w:rPr>
          <w:rFonts w:cs="Arial"/>
          <w:szCs w:val="22"/>
          <w:lang w:eastAsia="hr-HR"/>
        </w:rPr>
        <w:t xml:space="preserve"> </w:t>
      </w:r>
      <w:r>
        <w:rPr>
          <w:rFonts w:cs="Arial"/>
          <w:szCs w:val="22"/>
          <w:lang w:eastAsia="hr-HR"/>
        </w:rPr>
        <w:t>tijekom trajanja projekta</w:t>
      </w:r>
      <w:r w:rsidR="004D055D">
        <w:rPr>
          <w:rFonts w:cs="Arial"/>
          <w:szCs w:val="22"/>
          <w:lang w:eastAsia="hr-HR"/>
        </w:rPr>
        <w:t>,</w:t>
      </w:r>
      <w:r>
        <w:rPr>
          <w:rFonts w:cs="Arial"/>
          <w:szCs w:val="22"/>
          <w:lang w:eastAsia="hr-HR"/>
        </w:rPr>
        <w:t xml:space="preserve"> a posebni uvjeti isporuke kao i plaćanja odabranom ponuditelju regulirati će se</w:t>
      </w:r>
      <w:r w:rsidR="00392E21">
        <w:rPr>
          <w:rFonts w:cs="Arial"/>
          <w:szCs w:val="22"/>
          <w:lang w:eastAsia="hr-HR"/>
        </w:rPr>
        <w:t xml:space="preserve"> Ugovorom o nabavi</w:t>
      </w:r>
      <w:r>
        <w:rPr>
          <w:rFonts w:cs="Arial"/>
          <w:szCs w:val="22"/>
          <w:lang w:eastAsia="hr-HR"/>
        </w:rPr>
        <w:t>.</w:t>
      </w:r>
    </w:p>
    <w:p w:rsidR="00A677B2" w:rsidRPr="00072D7B" w:rsidRDefault="00A677B2" w:rsidP="00A677B2">
      <w:pPr>
        <w:pStyle w:val="Heading1"/>
        <w:numPr>
          <w:ilvl w:val="0"/>
          <w:numId w:val="0"/>
        </w:numPr>
        <w:jc w:val="both"/>
        <w:rPr>
          <w:rFonts w:cs="Arial"/>
          <w:bCs/>
          <w:lang w:val="hr-HR"/>
        </w:rPr>
      </w:pPr>
      <w:r w:rsidRPr="00072D7B">
        <w:rPr>
          <w:rFonts w:cs="Arial"/>
          <w:bCs/>
          <w:lang w:val="hr-HR"/>
        </w:rPr>
        <w:t>3.</w:t>
      </w:r>
      <w:r w:rsidRPr="00072D7B">
        <w:rPr>
          <w:rFonts w:cs="Arial"/>
          <w:bCs/>
          <w:lang w:val="hr-HR"/>
        </w:rPr>
        <w:tab/>
      </w:r>
      <w:r w:rsidRPr="00072D7B">
        <w:rPr>
          <w:rFonts w:cs="Arial"/>
          <w:bCs/>
        </w:rPr>
        <w:t>Podaci o ponudi</w:t>
      </w:r>
      <w:bookmarkEnd w:id="15"/>
      <w:r w:rsidR="00E24072" w:rsidRPr="00072D7B">
        <w:rPr>
          <w:rFonts w:cs="Arial"/>
          <w:bCs/>
          <w:lang w:val="hr-HR"/>
        </w:rPr>
        <w:t>:</w:t>
      </w:r>
    </w:p>
    <w:p w:rsidR="00A677B2" w:rsidRPr="00072D7B" w:rsidRDefault="00A677B2" w:rsidP="00A677B2">
      <w:pPr>
        <w:rPr>
          <w:rFonts w:cs="Arial"/>
          <w:b/>
        </w:rPr>
      </w:pPr>
      <w:r w:rsidRPr="00072D7B">
        <w:rPr>
          <w:rFonts w:cs="Arial"/>
          <w:b/>
        </w:rPr>
        <w:t>3.1.</w:t>
      </w:r>
      <w:r w:rsidRPr="00072D7B">
        <w:rPr>
          <w:rFonts w:cs="Arial"/>
          <w:b/>
        </w:rPr>
        <w:tab/>
        <w:t>Sadržaj i način izrade ponude:</w:t>
      </w:r>
    </w:p>
    <w:p w:rsidR="00742DBB" w:rsidRPr="00072D7B" w:rsidRDefault="00AF2D05" w:rsidP="00392E21">
      <w:pPr>
        <w:rPr>
          <w:rFonts w:cs="Arial"/>
        </w:rPr>
      </w:pPr>
      <w:r w:rsidRPr="00072D7B">
        <w:rPr>
          <w:rFonts w:cs="Arial"/>
        </w:rPr>
        <w:t>Ponuda je pisana izjava volje p</w:t>
      </w:r>
      <w:r w:rsidR="00A677B2" w:rsidRPr="00072D7B">
        <w:rPr>
          <w:rFonts w:cs="Arial"/>
        </w:rPr>
        <w:t xml:space="preserve">onuditelja da pruži usluge sukladno uvjetima i zahtjevima navedenima u </w:t>
      </w:r>
      <w:r w:rsidR="00903355" w:rsidRPr="00072D7B">
        <w:rPr>
          <w:rFonts w:cs="Arial"/>
        </w:rPr>
        <w:t>predmetnom Pozivu</w:t>
      </w:r>
      <w:r w:rsidR="00A677B2" w:rsidRPr="00072D7B">
        <w:rPr>
          <w:rFonts w:cs="Arial"/>
        </w:rPr>
        <w:t>.</w:t>
      </w:r>
      <w:r w:rsidR="00742DBB" w:rsidRPr="00072D7B">
        <w:rPr>
          <w:rFonts w:cs="Arial"/>
        </w:rPr>
        <w:t xml:space="preserve"> </w:t>
      </w:r>
    </w:p>
    <w:p w:rsidR="00A677B2" w:rsidRPr="00072D7B" w:rsidRDefault="00742DBB" w:rsidP="00392E21">
      <w:pPr>
        <w:rPr>
          <w:rFonts w:cs="Arial"/>
        </w:rPr>
      </w:pPr>
      <w:r w:rsidRPr="00072D7B">
        <w:rPr>
          <w:rFonts w:cs="Arial"/>
        </w:rPr>
        <w:t>Podnošenjem Ponude smatra se da ponuditelj pristaje na sve uvjete iz predmetnog poziva.</w:t>
      </w:r>
    </w:p>
    <w:p w:rsidR="00180A2A" w:rsidRPr="00072D7B" w:rsidRDefault="00180A2A" w:rsidP="00514D35">
      <w:pPr>
        <w:jc w:val="both"/>
        <w:rPr>
          <w:rFonts w:cs="Arial"/>
          <w:szCs w:val="22"/>
          <w:lang w:eastAsia="hr-HR"/>
        </w:rPr>
      </w:pPr>
    </w:p>
    <w:p w:rsidR="004F354B" w:rsidRDefault="004F354B" w:rsidP="00514D35">
      <w:pPr>
        <w:jc w:val="both"/>
        <w:rPr>
          <w:rFonts w:cs="Arial"/>
          <w:b/>
          <w:szCs w:val="22"/>
          <w:u w:val="single"/>
          <w:lang w:eastAsia="hr-HR"/>
        </w:rPr>
      </w:pPr>
    </w:p>
    <w:p w:rsidR="004F354B" w:rsidRDefault="004F354B" w:rsidP="00514D35">
      <w:pPr>
        <w:jc w:val="both"/>
        <w:rPr>
          <w:rFonts w:cs="Arial"/>
          <w:b/>
          <w:szCs w:val="22"/>
          <w:u w:val="single"/>
          <w:lang w:eastAsia="hr-HR"/>
        </w:rPr>
      </w:pPr>
    </w:p>
    <w:p w:rsidR="004F354B" w:rsidRDefault="004F354B" w:rsidP="00514D35">
      <w:pPr>
        <w:jc w:val="both"/>
        <w:rPr>
          <w:rFonts w:cs="Arial"/>
          <w:b/>
          <w:szCs w:val="22"/>
          <w:u w:val="single"/>
          <w:lang w:eastAsia="hr-HR"/>
        </w:rPr>
      </w:pPr>
    </w:p>
    <w:p w:rsidR="004F354B" w:rsidRDefault="004F354B" w:rsidP="00514D35">
      <w:pPr>
        <w:jc w:val="both"/>
        <w:rPr>
          <w:rFonts w:cs="Arial"/>
          <w:b/>
          <w:szCs w:val="22"/>
          <w:u w:val="single"/>
          <w:lang w:eastAsia="hr-HR"/>
        </w:rPr>
      </w:pPr>
    </w:p>
    <w:p w:rsidR="004F354B" w:rsidRDefault="004F354B" w:rsidP="00514D35">
      <w:pPr>
        <w:jc w:val="both"/>
        <w:rPr>
          <w:rFonts w:cs="Arial"/>
          <w:b/>
          <w:szCs w:val="22"/>
          <w:u w:val="single"/>
          <w:lang w:eastAsia="hr-HR"/>
        </w:rPr>
      </w:pPr>
    </w:p>
    <w:p w:rsidR="004F354B" w:rsidRDefault="004F354B" w:rsidP="0057746E">
      <w:pPr>
        <w:ind w:left="-426"/>
        <w:jc w:val="both"/>
        <w:rPr>
          <w:rFonts w:cs="Arial"/>
          <w:b/>
          <w:szCs w:val="22"/>
          <w:u w:val="single"/>
          <w:lang w:eastAsia="hr-HR"/>
        </w:rPr>
      </w:pPr>
      <w:r w:rsidRPr="006E440B">
        <w:rPr>
          <w:rFonts w:cs="Arial"/>
          <w:b/>
          <w:noProof/>
          <w:szCs w:val="22"/>
          <w:lang w:val="en-US"/>
        </w:rPr>
        <w:drawing>
          <wp:inline distT="0" distB="0" distL="0" distR="0" wp14:anchorId="3A2DC4CC" wp14:editId="5E086861">
            <wp:extent cx="6618350" cy="119269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6972" cy="1201458"/>
                    </a:xfrm>
                    <a:prstGeom prst="rect">
                      <a:avLst/>
                    </a:prstGeom>
                    <a:noFill/>
                  </pic:spPr>
                </pic:pic>
              </a:graphicData>
            </a:graphic>
          </wp:inline>
        </w:drawing>
      </w:r>
    </w:p>
    <w:p w:rsidR="004F354B" w:rsidRDefault="004F354B" w:rsidP="00514D35">
      <w:pPr>
        <w:jc w:val="both"/>
        <w:rPr>
          <w:rFonts w:cs="Arial"/>
          <w:b/>
          <w:szCs w:val="22"/>
          <w:u w:val="single"/>
          <w:lang w:eastAsia="hr-HR"/>
        </w:rPr>
      </w:pPr>
    </w:p>
    <w:p w:rsidR="00514D35" w:rsidRPr="00721125" w:rsidRDefault="00514D35" w:rsidP="00514D35">
      <w:pPr>
        <w:jc w:val="both"/>
        <w:rPr>
          <w:rFonts w:cs="Arial"/>
          <w:b/>
          <w:szCs w:val="22"/>
          <w:u w:val="single"/>
          <w:lang w:eastAsia="hr-HR"/>
        </w:rPr>
      </w:pPr>
      <w:r w:rsidRPr="00721125">
        <w:rPr>
          <w:rFonts w:cs="Arial"/>
          <w:b/>
          <w:szCs w:val="22"/>
          <w:u w:val="single"/>
          <w:lang w:eastAsia="hr-HR"/>
        </w:rPr>
        <w:t xml:space="preserve">Ponuda mora sadržavati: </w:t>
      </w:r>
    </w:p>
    <w:p w:rsidR="00DF5D42" w:rsidRPr="00721125" w:rsidRDefault="00DF5D42" w:rsidP="00A7160E">
      <w:pPr>
        <w:spacing w:after="200" w:line="276" w:lineRule="auto"/>
        <w:ind w:left="360"/>
        <w:contextualSpacing/>
        <w:jc w:val="both"/>
        <w:rPr>
          <w:rFonts w:cs="Arial"/>
          <w:b/>
          <w:szCs w:val="22"/>
          <w:lang w:eastAsia="hr-HR"/>
        </w:rPr>
      </w:pPr>
    </w:p>
    <w:p w:rsidR="00514D35" w:rsidRPr="00721125" w:rsidRDefault="00A7160E" w:rsidP="00A7160E">
      <w:pPr>
        <w:spacing w:after="200" w:line="276" w:lineRule="auto"/>
        <w:ind w:left="360"/>
        <w:contextualSpacing/>
        <w:jc w:val="both"/>
        <w:rPr>
          <w:rFonts w:cs="Arial"/>
          <w:b/>
          <w:szCs w:val="22"/>
          <w:lang w:eastAsia="hr-HR"/>
        </w:rPr>
      </w:pPr>
      <w:r w:rsidRPr="00721125">
        <w:rPr>
          <w:rFonts w:cs="Arial"/>
          <w:b/>
          <w:szCs w:val="22"/>
          <w:lang w:eastAsia="hr-HR"/>
        </w:rPr>
        <w:t xml:space="preserve">- </w:t>
      </w:r>
      <w:r w:rsidR="00514D35" w:rsidRPr="00721125">
        <w:rPr>
          <w:rFonts w:cs="Arial"/>
          <w:b/>
          <w:szCs w:val="22"/>
          <w:lang w:eastAsia="hr-HR"/>
        </w:rPr>
        <w:t>Potpisani</w:t>
      </w:r>
      <w:r w:rsidRPr="00721125">
        <w:rPr>
          <w:rFonts w:cs="Arial"/>
          <w:b/>
          <w:szCs w:val="22"/>
          <w:lang w:eastAsia="hr-HR"/>
        </w:rPr>
        <w:t>,</w:t>
      </w:r>
      <w:r w:rsidR="00514D35" w:rsidRPr="00721125">
        <w:rPr>
          <w:rFonts w:cs="Arial"/>
          <w:b/>
          <w:szCs w:val="22"/>
          <w:lang w:eastAsia="hr-HR"/>
        </w:rPr>
        <w:t xml:space="preserve"> popunjeni</w:t>
      </w:r>
      <w:r w:rsidR="00E46ECF" w:rsidRPr="00721125">
        <w:rPr>
          <w:rFonts w:cs="Arial"/>
          <w:b/>
          <w:szCs w:val="22"/>
          <w:lang w:eastAsia="hr-HR"/>
        </w:rPr>
        <w:t xml:space="preserve"> i ovjereni</w:t>
      </w:r>
      <w:r w:rsidR="00514D35" w:rsidRPr="00721125">
        <w:rPr>
          <w:rFonts w:cs="Arial"/>
          <w:b/>
          <w:szCs w:val="22"/>
          <w:lang w:eastAsia="hr-HR"/>
        </w:rPr>
        <w:t xml:space="preserve"> ponudbeni list </w:t>
      </w:r>
      <w:r w:rsidR="00514D35" w:rsidRPr="00721125">
        <w:rPr>
          <w:rFonts w:cs="Arial"/>
          <w:szCs w:val="22"/>
          <w:lang w:eastAsia="hr-HR"/>
        </w:rPr>
        <w:t>(</w:t>
      </w:r>
      <w:r w:rsidR="00514D35" w:rsidRPr="00721125">
        <w:rPr>
          <w:rFonts w:cs="Arial"/>
          <w:b/>
          <w:i/>
          <w:szCs w:val="22"/>
          <w:lang w:eastAsia="hr-HR"/>
        </w:rPr>
        <w:t>Prilog 1</w:t>
      </w:r>
      <w:r w:rsidR="00514D35" w:rsidRPr="00721125">
        <w:rPr>
          <w:rFonts w:cs="Arial"/>
          <w:szCs w:val="22"/>
          <w:lang w:eastAsia="hr-HR"/>
        </w:rPr>
        <w:t>)</w:t>
      </w:r>
      <w:r w:rsidRPr="00721125">
        <w:rPr>
          <w:rFonts w:cs="Arial"/>
          <w:szCs w:val="22"/>
          <w:lang w:eastAsia="hr-HR"/>
        </w:rPr>
        <w:t>;</w:t>
      </w:r>
    </w:p>
    <w:p w:rsidR="00EC497C" w:rsidRDefault="00A7160E" w:rsidP="00EB53C1">
      <w:pPr>
        <w:spacing w:after="200" w:line="276" w:lineRule="auto"/>
        <w:ind w:left="360"/>
        <w:contextualSpacing/>
        <w:jc w:val="both"/>
        <w:rPr>
          <w:rFonts w:cs="Arial"/>
          <w:b/>
          <w:szCs w:val="22"/>
          <w:lang w:eastAsia="hr-HR"/>
        </w:rPr>
      </w:pPr>
      <w:r w:rsidRPr="00721125">
        <w:rPr>
          <w:rFonts w:cs="Arial"/>
          <w:b/>
          <w:szCs w:val="22"/>
          <w:lang w:eastAsia="hr-HR"/>
        </w:rPr>
        <w:t xml:space="preserve">- </w:t>
      </w:r>
      <w:r w:rsidR="00514D35" w:rsidRPr="00721125">
        <w:rPr>
          <w:rFonts w:cs="Arial"/>
          <w:b/>
          <w:szCs w:val="22"/>
          <w:lang w:eastAsia="hr-HR"/>
        </w:rPr>
        <w:t>Tražene dokaze sposobnosti</w:t>
      </w:r>
      <w:r w:rsidR="00EB53C1">
        <w:rPr>
          <w:rFonts w:cs="Arial"/>
          <w:b/>
          <w:szCs w:val="22"/>
          <w:lang w:eastAsia="hr-HR"/>
        </w:rPr>
        <w:t xml:space="preserve"> kako slijedi</w:t>
      </w:r>
      <w:r w:rsidR="00514D35" w:rsidRPr="00721125">
        <w:rPr>
          <w:rFonts w:cs="Arial"/>
          <w:b/>
          <w:szCs w:val="22"/>
          <w:lang w:eastAsia="hr-HR"/>
        </w:rPr>
        <w:t xml:space="preserve">: </w:t>
      </w:r>
    </w:p>
    <w:p w:rsidR="00514D35" w:rsidRPr="00EC497C" w:rsidRDefault="00C577FC" w:rsidP="00EC497C">
      <w:pPr>
        <w:spacing w:after="200" w:line="276" w:lineRule="auto"/>
        <w:jc w:val="both"/>
        <w:rPr>
          <w:rFonts w:cs="Arial"/>
          <w:szCs w:val="22"/>
          <w:lang w:eastAsia="hr-HR"/>
        </w:rPr>
      </w:pPr>
      <w:r w:rsidRPr="00EC497C">
        <w:rPr>
          <w:rFonts w:cs="Arial"/>
          <w:b/>
          <w:szCs w:val="22"/>
          <w:lang w:eastAsia="hr-HR"/>
        </w:rPr>
        <w:t xml:space="preserve">1. </w:t>
      </w:r>
      <w:r w:rsidR="00514D35" w:rsidRPr="00EC497C">
        <w:rPr>
          <w:rFonts w:cs="Arial"/>
          <w:b/>
          <w:szCs w:val="22"/>
          <w:lang w:eastAsia="hr-HR"/>
        </w:rPr>
        <w:t xml:space="preserve">Pravna i poslovna sposobnost </w:t>
      </w:r>
      <w:r w:rsidR="00514D35" w:rsidRPr="00EC497C">
        <w:rPr>
          <w:rFonts w:cs="Arial"/>
          <w:szCs w:val="22"/>
          <w:lang w:eastAsia="hr-HR"/>
        </w:rPr>
        <w:t>(Izvod iz odgovarajućeg registra ili drugi odgovarajući dokaz iz točke pravne i poslovne sposobnosti ove dokumentacije)</w:t>
      </w:r>
      <w:r w:rsidR="00881D4C" w:rsidRPr="00EC497C">
        <w:rPr>
          <w:rFonts w:cs="Arial"/>
          <w:szCs w:val="22"/>
          <w:lang w:eastAsia="hr-HR"/>
        </w:rPr>
        <w:t xml:space="preserve">ne stariji od 6 mjeseci računajući </w:t>
      </w:r>
      <w:r w:rsidR="001F0D4C" w:rsidRPr="00EC497C">
        <w:rPr>
          <w:rFonts w:cs="Arial"/>
          <w:szCs w:val="22"/>
          <w:lang w:eastAsia="hr-HR"/>
        </w:rPr>
        <w:t>od dana početka postupka nabave</w:t>
      </w:r>
      <w:r w:rsidR="000509B5" w:rsidRPr="00EC497C">
        <w:rPr>
          <w:rFonts w:cs="Arial"/>
          <w:szCs w:val="22"/>
          <w:lang w:eastAsia="hr-HR"/>
        </w:rPr>
        <w:t>;</w:t>
      </w:r>
    </w:p>
    <w:p w:rsidR="001F0D4C" w:rsidRDefault="00C577FC" w:rsidP="00EC497C">
      <w:pPr>
        <w:spacing w:after="200" w:line="276" w:lineRule="auto"/>
        <w:jc w:val="both"/>
        <w:rPr>
          <w:lang w:eastAsia="hr-HR"/>
        </w:rPr>
      </w:pPr>
      <w:r w:rsidRPr="00EC497C">
        <w:rPr>
          <w:b/>
          <w:lang w:eastAsia="hr-HR"/>
        </w:rPr>
        <w:t xml:space="preserve">2. </w:t>
      </w:r>
      <w:r w:rsidR="001531E7" w:rsidRPr="00EC497C">
        <w:rPr>
          <w:b/>
          <w:lang w:eastAsia="hr-HR"/>
        </w:rPr>
        <w:t xml:space="preserve">Potvrda porezne uprave </w:t>
      </w:r>
      <w:r w:rsidR="001531E7" w:rsidRPr="00721125">
        <w:rPr>
          <w:lang w:eastAsia="hr-HR"/>
        </w:rPr>
        <w:t>o stanju duga koja ne smije biti starija od 30 (trideset) dana računajući od dana početka postupka nabave</w:t>
      </w:r>
      <w:r w:rsidR="004135CF" w:rsidRPr="00721125">
        <w:rPr>
          <w:lang w:eastAsia="hr-HR"/>
        </w:rPr>
        <w:t>;</w:t>
      </w:r>
    </w:p>
    <w:p w:rsidR="001A6AD5" w:rsidRDefault="00C577FC" w:rsidP="004D055D">
      <w:pPr>
        <w:jc w:val="both"/>
        <w:rPr>
          <w:rFonts w:cs="Arial"/>
          <w:szCs w:val="22"/>
          <w:lang w:eastAsia="hr-HR"/>
        </w:rPr>
      </w:pPr>
      <w:r w:rsidRPr="00510837">
        <w:rPr>
          <w:b/>
          <w:lang w:eastAsia="hr-HR"/>
        </w:rPr>
        <w:t xml:space="preserve">3. </w:t>
      </w:r>
      <w:r w:rsidR="00514D35" w:rsidRPr="00510837">
        <w:rPr>
          <w:rFonts w:cs="Arial"/>
          <w:b/>
          <w:szCs w:val="22"/>
          <w:lang w:eastAsia="hr-HR"/>
        </w:rPr>
        <w:t>Tehnička i stručna sposobnost Ponuditelja</w:t>
      </w:r>
      <w:r w:rsidR="00514D35" w:rsidRPr="00C577FC">
        <w:rPr>
          <w:rFonts w:cs="Arial"/>
          <w:szCs w:val="22"/>
          <w:lang w:eastAsia="hr-HR"/>
        </w:rPr>
        <w:t xml:space="preserve"> </w:t>
      </w:r>
      <w:r w:rsidR="006D28A2" w:rsidRPr="00C577FC">
        <w:rPr>
          <w:rFonts w:cs="Arial"/>
          <w:szCs w:val="22"/>
          <w:lang w:eastAsia="hr-HR"/>
        </w:rPr>
        <w:t>–</w:t>
      </w:r>
      <w:r w:rsidR="00514D35" w:rsidRPr="00C577FC">
        <w:rPr>
          <w:rFonts w:cs="Arial"/>
          <w:szCs w:val="22"/>
          <w:lang w:eastAsia="hr-HR"/>
        </w:rPr>
        <w:t xml:space="preserve"> </w:t>
      </w:r>
      <w:r w:rsidR="006D28A2" w:rsidRPr="00C577FC">
        <w:rPr>
          <w:rFonts w:cs="Arial"/>
          <w:szCs w:val="22"/>
          <w:lang w:eastAsia="hr-HR"/>
        </w:rPr>
        <w:t>popis ugovora o glavnim isporukama usluge iste ili slične predmetu nabave u godini u kojoj je započeo postupak nabave i tijekom tri godine koje prethode toj godini</w:t>
      </w:r>
      <w:r w:rsidR="0004172C" w:rsidRPr="00C577FC">
        <w:rPr>
          <w:rFonts w:cs="Arial"/>
          <w:szCs w:val="22"/>
          <w:lang w:eastAsia="hr-HR"/>
        </w:rPr>
        <w:t>.</w:t>
      </w:r>
      <w:r w:rsidR="006D28A2" w:rsidRPr="00C577FC">
        <w:rPr>
          <w:rFonts w:cs="Arial"/>
          <w:szCs w:val="22"/>
          <w:lang w:eastAsia="hr-HR"/>
        </w:rPr>
        <w:t xml:space="preserve"> </w:t>
      </w:r>
      <w:r w:rsidR="006D28A2" w:rsidRPr="00511CBC">
        <w:rPr>
          <w:rFonts w:cs="Arial"/>
          <w:szCs w:val="22"/>
          <w:lang w:eastAsia="hr-HR"/>
        </w:rPr>
        <w:t>Pod ugovorom o isporukama usluge iste ili slične predmet</w:t>
      </w:r>
      <w:r w:rsidR="001A6AD5">
        <w:rPr>
          <w:rFonts w:cs="Arial"/>
          <w:szCs w:val="22"/>
          <w:lang w:eastAsia="hr-HR"/>
        </w:rPr>
        <w:t>u</w:t>
      </w:r>
      <w:r w:rsidR="006D28A2" w:rsidRPr="00511CBC">
        <w:rPr>
          <w:rFonts w:cs="Arial"/>
          <w:szCs w:val="22"/>
          <w:lang w:eastAsia="hr-HR"/>
        </w:rPr>
        <w:t xml:space="preserve"> nabave smatra se savjetovanje i tehnička pomoć u </w:t>
      </w:r>
      <w:r w:rsidR="00A411AD" w:rsidRPr="00511CBC">
        <w:rPr>
          <w:rFonts w:cs="Arial"/>
          <w:szCs w:val="22"/>
          <w:lang w:eastAsia="hr-HR"/>
        </w:rPr>
        <w:t xml:space="preserve">pripremi i/ ili </w:t>
      </w:r>
      <w:r w:rsidR="006D28A2" w:rsidRPr="00511CBC">
        <w:rPr>
          <w:rFonts w:cs="Arial"/>
          <w:szCs w:val="22"/>
          <w:lang w:eastAsia="hr-HR"/>
        </w:rPr>
        <w:t>provedbi projek</w:t>
      </w:r>
      <w:r w:rsidR="001A6AD5">
        <w:rPr>
          <w:rFonts w:cs="Arial"/>
          <w:szCs w:val="22"/>
          <w:lang w:eastAsia="hr-HR"/>
        </w:rPr>
        <w:t>a</w:t>
      </w:r>
      <w:r w:rsidR="006D28A2" w:rsidRPr="00511CBC">
        <w:rPr>
          <w:rFonts w:cs="Arial"/>
          <w:szCs w:val="22"/>
          <w:lang w:eastAsia="hr-HR"/>
        </w:rPr>
        <w:t xml:space="preserve">ta </w:t>
      </w:r>
      <w:r w:rsidR="001A6AD5" w:rsidRPr="00511CBC">
        <w:rPr>
          <w:rFonts w:cs="Arial"/>
          <w:szCs w:val="22"/>
          <w:lang w:eastAsia="hr-HR"/>
        </w:rPr>
        <w:t>sufinanciran</w:t>
      </w:r>
      <w:r w:rsidR="001A6AD5">
        <w:rPr>
          <w:rFonts w:cs="Arial"/>
          <w:szCs w:val="22"/>
          <w:lang w:eastAsia="hr-HR"/>
        </w:rPr>
        <w:t>ih</w:t>
      </w:r>
      <w:r w:rsidR="001A6AD5" w:rsidRPr="00511CBC">
        <w:rPr>
          <w:rFonts w:cs="Arial"/>
          <w:szCs w:val="22"/>
          <w:lang w:eastAsia="hr-HR"/>
        </w:rPr>
        <w:t xml:space="preserve"> iz Europskih strukturnih i investicijskih fondova (ESI)</w:t>
      </w:r>
      <w:r w:rsidR="001A6AD5">
        <w:rPr>
          <w:rFonts w:cs="Arial"/>
          <w:szCs w:val="22"/>
          <w:lang w:eastAsia="hr-HR"/>
        </w:rPr>
        <w:t xml:space="preserve"> od kojih je najmanje jedan projekt </w:t>
      </w:r>
      <w:r w:rsidR="00A411AD" w:rsidRPr="00511CBC">
        <w:rPr>
          <w:rFonts w:cs="Arial"/>
          <w:szCs w:val="22"/>
        </w:rPr>
        <w:t>informatizacije</w:t>
      </w:r>
      <w:r w:rsidR="001A6AD5">
        <w:rPr>
          <w:rFonts w:cs="Arial"/>
          <w:szCs w:val="22"/>
        </w:rPr>
        <w:t xml:space="preserve"> javnih </w:t>
      </w:r>
      <w:r w:rsidR="00A411AD" w:rsidRPr="00511CBC">
        <w:rPr>
          <w:rFonts w:cs="Arial"/>
          <w:szCs w:val="22"/>
        </w:rPr>
        <w:t>usluga na državnoj razini</w:t>
      </w:r>
      <w:r w:rsidR="001A6AD5">
        <w:rPr>
          <w:rFonts w:cs="Arial"/>
          <w:szCs w:val="22"/>
          <w:lang w:eastAsia="hr-HR"/>
        </w:rPr>
        <w:t>.</w:t>
      </w:r>
    </w:p>
    <w:p w:rsidR="009E1A25" w:rsidRPr="009E1A25" w:rsidRDefault="009E1A25" w:rsidP="009E1A25">
      <w:pPr>
        <w:pStyle w:val="Heading1"/>
        <w:numPr>
          <w:ilvl w:val="0"/>
          <w:numId w:val="0"/>
        </w:numPr>
        <w:ind w:left="432"/>
        <w:rPr>
          <w:lang w:val="hr-HR" w:eastAsia="hr-HR"/>
        </w:rPr>
      </w:pPr>
    </w:p>
    <w:p w:rsidR="004E3EAB" w:rsidRPr="004D055D" w:rsidRDefault="004E3EAB" w:rsidP="004D055D">
      <w:pPr>
        <w:jc w:val="both"/>
        <w:rPr>
          <w:rFonts w:cs="Arial"/>
          <w:szCs w:val="22"/>
        </w:rPr>
      </w:pPr>
      <w:r w:rsidRPr="004D055D">
        <w:rPr>
          <w:rFonts w:cs="Arial"/>
          <w:szCs w:val="22"/>
        </w:rPr>
        <w:t>Popis ugovora sadržava vrijednost usluge, datum te naziv druge ugovorne strane popraćenog potvrdama o urednom ispunjenju ugovora koje daje druga ugovorna strana iz navedenih ugovora.</w:t>
      </w:r>
    </w:p>
    <w:p w:rsidR="004E3EAB" w:rsidRPr="004E3EAB" w:rsidRDefault="004E3EAB" w:rsidP="00D37C3D">
      <w:pPr>
        <w:pStyle w:val="ListParagraph"/>
        <w:ind w:left="1820"/>
        <w:jc w:val="both"/>
        <w:rPr>
          <w:rFonts w:cs="Arial"/>
          <w:szCs w:val="22"/>
        </w:rPr>
      </w:pPr>
    </w:p>
    <w:p w:rsidR="004E3EAB" w:rsidRPr="004D055D" w:rsidRDefault="004E3EAB" w:rsidP="004D055D">
      <w:pPr>
        <w:jc w:val="both"/>
        <w:rPr>
          <w:rFonts w:cs="Arial"/>
          <w:szCs w:val="22"/>
        </w:rPr>
      </w:pPr>
      <w:r w:rsidRPr="004D055D">
        <w:rPr>
          <w:rFonts w:cs="Arial"/>
          <w:szCs w:val="22"/>
        </w:rPr>
        <w:t>Potvrde o uredno ispunjenim ugovorima moraju sadržavati slijedeće podatke:</w:t>
      </w:r>
    </w:p>
    <w:p w:rsidR="004E3EAB" w:rsidRPr="004E3EAB" w:rsidRDefault="004E3EAB" w:rsidP="00D37C3D">
      <w:pPr>
        <w:pStyle w:val="ListParagraph"/>
        <w:ind w:left="1820"/>
        <w:jc w:val="both"/>
        <w:rPr>
          <w:rFonts w:cs="Arial"/>
          <w:szCs w:val="22"/>
        </w:rPr>
      </w:pPr>
      <w:r w:rsidRPr="004E3EAB">
        <w:rPr>
          <w:rFonts w:cs="Arial"/>
          <w:szCs w:val="22"/>
        </w:rPr>
        <w:t>•</w:t>
      </w:r>
      <w:r w:rsidRPr="004E3EAB">
        <w:rPr>
          <w:rFonts w:cs="Arial"/>
          <w:szCs w:val="22"/>
        </w:rPr>
        <w:tab/>
        <w:t>ugovorne strane</w:t>
      </w:r>
    </w:p>
    <w:p w:rsidR="004E3EAB" w:rsidRPr="004E3EAB" w:rsidRDefault="004E3EAB" w:rsidP="00D37C3D">
      <w:pPr>
        <w:pStyle w:val="ListParagraph"/>
        <w:ind w:left="1820"/>
        <w:jc w:val="both"/>
        <w:rPr>
          <w:rFonts w:cs="Arial"/>
          <w:szCs w:val="22"/>
        </w:rPr>
      </w:pPr>
      <w:r w:rsidRPr="004E3EAB">
        <w:rPr>
          <w:rFonts w:cs="Arial"/>
          <w:szCs w:val="22"/>
        </w:rPr>
        <w:t>•</w:t>
      </w:r>
      <w:r w:rsidRPr="004E3EAB">
        <w:rPr>
          <w:rFonts w:cs="Arial"/>
          <w:szCs w:val="22"/>
        </w:rPr>
        <w:tab/>
        <w:t>vrijednost ugovora (bez PDV-a)</w:t>
      </w:r>
    </w:p>
    <w:p w:rsidR="004E3EAB" w:rsidRPr="004E3EAB" w:rsidRDefault="004E3EAB" w:rsidP="00D37C3D">
      <w:pPr>
        <w:pStyle w:val="ListParagraph"/>
        <w:ind w:left="1820"/>
        <w:jc w:val="both"/>
        <w:rPr>
          <w:rFonts w:cs="Arial"/>
          <w:szCs w:val="22"/>
        </w:rPr>
      </w:pPr>
      <w:r w:rsidRPr="004E3EAB">
        <w:rPr>
          <w:rFonts w:cs="Arial"/>
          <w:szCs w:val="22"/>
        </w:rPr>
        <w:t>•</w:t>
      </w:r>
      <w:r w:rsidRPr="004E3EAB">
        <w:rPr>
          <w:rFonts w:cs="Arial"/>
          <w:szCs w:val="22"/>
        </w:rPr>
        <w:tab/>
        <w:t>datum završetka ugovora</w:t>
      </w:r>
    </w:p>
    <w:p w:rsidR="004E3EAB" w:rsidRPr="004E3EAB" w:rsidRDefault="004E3EAB" w:rsidP="00D37C3D">
      <w:pPr>
        <w:pStyle w:val="ListParagraph"/>
        <w:ind w:left="1820"/>
        <w:jc w:val="both"/>
        <w:rPr>
          <w:rFonts w:cs="Arial"/>
          <w:szCs w:val="22"/>
          <w:u w:val="single"/>
        </w:rPr>
      </w:pPr>
    </w:p>
    <w:p w:rsidR="004E3EAB" w:rsidRPr="004D055D" w:rsidRDefault="004E3EAB" w:rsidP="004D055D">
      <w:pPr>
        <w:jc w:val="both"/>
        <w:rPr>
          <w:rFonts w:cs="Arial"/>
          <w:szCs w:val="22"/>
          <w:u w:val="single"/>
        </w:rPr>
      </w:pPr>
      <w:r w:rsidRPr="004D055D">
        <w:rPr>
          <w:rFonts w:cs="Arial"/>
          <w:szCs w:val="22"/>
          <w:u w:val="single"/>
        </w:rPr>
        <w:t>Naručitelj smatra da je ovaj dokaz sposobnosti ponuditelja jamstvo kvalitetnog izvršenja isporuke ugovorene usluge koja je predmet nabave. Traženim dokazom ponuditelj dokazuje iskustvo u isporuci predmetne usluge te time osigurava Naručitelju da izvršenje ugovornih obveza neće biti dovedeno u pitanje.</w:t>
      </w:r>
    </w:p>
    <w:p w:rsidR="004E3EAB" w:rsidRPr="004E3EAB" w:rsidRDefault="004E3EAB" w:rsidP="00D37C3D">
      <w:pPr>
        <w:pStyle w:val="ListParagraph"/>
        <w:ind w:left="1820"/>
        <w:jc w:val="both"/>
        <w:rPr>
          <w:rFonts w:cs="Arial"/>
          <w:szCs w:val="22"/>
          <w:u w:val="single"/>
        </w:rPr>
      </w:pPr>
    </w:p>
    <w:p w:rsidR="004E3EAB" w:rsidRPr="004D055D" w:rsidRDefault="004E3EAB" w:rsidP="004D055D">
      <w:pPr>
        <w:jc w:val="both"/>
        <w:rPr>
          <w:rFonts w:cs="Arial"/>
          <w:szCs w:val="22"/>
          <w:u w:val="single"/>
        </w:rPr>
      </w:pPr>
      <w:r w:rsidRPr="004D055D">
        <w:rPr>
          <w:rFonts w:cs="Arial"/>
          <w:szCs w:val="22"/>
          <w:u w:val="single"/>
        </w:rPr>
        <w:t>Traženi dokaz iz ove točke mora biti razmjeran predmetu nabave i mora biti vezan predmet nabave isti ili slični predmetu nabave. Naručitelj smatra kako je traženi dokaz sposobnosti iz ove točke razmjeran predmetu nabave ako je u vrijednosti koja je ista ili viša od procijenjene vrijednosti predmeta nabave.</w:t>
      </w:r>
    </w:p>
    <w:p w:rsidR="004E3EAB" w:rsidRDefault="004E3EAB" w:rsidP="00D37C3D">
      <w:pPr>
        <w:pStyle w:val="ListParagraph"/>
        <w:ind w:left="1820"/>
        <w:jc w:val="both"/>
        <w:rPr>
          <w:rFonts w:cs="Arial"/>
          <w:szCs w:val="22"/>
        </w:rPr>
      </w:pPr>
    </w:p>
    <w:p w:rsidR="00DE4743" w:rsidRPr="004D055D" w:rsidRDefault="00DE4743" w:rsidP="004D055D">
      <w:pPr>
        <w:jc w:val="both"/>
        <w:rPr>
          <w:rFonts w:cs="Arial"/>
          <w:b/>
          <w:szCs w:val="22"/>
          <w:u w:val="single"/>
        </w:rPr>
      </w:pPr>
      <w:r w:rsidRPr="004D055D">
        <w:rPr>
          <w:rFonts w:cs="Arial"/>
          <w:b/>
          <w:szCs w:val="22"/>
          <w:u w:val="single"/>
        </w:rPr>
        <w:t xml:space="preserve">Dovoljno je da gospodarski subjekt u popisu ugovora navede tri ugovora o izvršenim uslugama iste ili slične predmetu nabave u </w:t>
      </w:r>
      <w:r w:rsidRPr="004D055D">
        <w:rPr>
          <w:rFonts w:cs="Arial"/>
          <w:b/>
          <w:szCs w:val="22"/>
          <w:u w:val="single"/>
          <w:lang w:eastAsia="hr-HR"/>
        </w:rPr>
        <w:t>godini u kojoj je započeo postupak nabave i tijekom tri godine koje prethode toj godini.</w:t>
      </w:r>
    </w:p>
    <w:p w:rsidR="00DE4743" w:rsidRPr="004E3EAB" w:rsidRDefault="00DE4743" w:rsidP="00D37C3D">
      <w:pPr>
        <w:pStyle w:val="ListParagraph"/>
        <w:ind w:left="1820"/>
        <w:jc w:val="both"/>
        <w:rPr>
          <w:rFonts w:cs="Arial"/>
          <w:szCs w:val="22"/>
        </w:rPr>
      </w:pPr>
    </w:p>
    <w:p w:rsidR="00C577FC" w:rsidRPr="004D055D" w:rsidRDefault="004E3EAB" w:rsidP="004D055D">
      <w:pPr>
        <w:jc w:val="both"/>
        <w:rPr>
          <w:rFonts w:cs="Arial"/>
          <w:szCs w:val="22"/>
        </w:rPr>
      </w:pPr>
      <w:r w:rsidRPr="004D055D">
        <w:rPr>
          <w:rFonts w:cs="Arial"/>
          <w:szCs w:val="22"/>
        </w:rPr>
        <w:t>Gospodarski subjekt može se, po potrebi, za određene ugovore, osloniti na sposobnost drugih subjekta,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w:t>
      </w:r>
    </w:p>
    <w:p w:rsidR="00C577FC" w:rsidRDefault="00C577FC" w:rsidP="00C577FC">
      <w:pPr>
        <w:pStyle w:val="ListParagraph"/>
        <w:jc w:val="both"/>
        <w:rPr>
          <w:rFonts w:cs="Arial"/>
          <w:szCs w:val="22"/>
        </w:rPr>
      </w:pPr>
    </w:p>
    <w:p w:rsidR="0029626C" w:rsidRDefault="0029626C" w:rsidP="004D055D">
      <w:pPr>
        <w:jc w:val="both"/>
        <w:rPr>
          <w:rFonts w:cs="Arial"/>
          <w:b/>
          <w:szCs w:val="22"/>
        </w:rPr>
      </w:pPr>
    </w:p>
    <w:p w:rsidR="0029626C" w:rsidRDefault="0029626C" w:rsidP="004D055D">
      <w:pPr>
        <w:jc w:val="both"/>
        <w:rPr>
          <w:rFonts w:cs="Arial"/>
          <w:b/>
          <w:szCs w:val="22"/>
        </w:rPr>
      </w:pPr>
    </w:p>
    <w:p w:rsidR="0029626C" w:rsidRDefault="0029626C" w:rsidP="004D055D">
      <w:pPr>
        <w:jc w:val="both"/>
        <w:rPr>
          <w:rFonts w:cs="Arial"/>
          <w:b/>
          <w:szCs w:val="22"/>
        </w:rPr>
      </w:pPr>
    </w:p>
    <w:p w:rsidR="0029626C" w:rsidRDefault="0029626C" w:rsidP="004D055D">
      <w:pPr>
        <w:jc w:val="both"/>
        <w:rPr>
          <w:rFonts w:cs="Arial"/>
          <w:b/>
          <w:szCs w:val="22"/>
        </w:rPr>
      </w:pPr>
    </w:p>
    <w:p w:rsidR="0029626C" w:rsidRDefault="0029626C" w:rsidP="004D055D">
      <w:pPr>
        <w:jc w:val="both"/>
        <w:rPr>
          <w:rFonts w:cs="Arial"/>
          <w:b/>
          <w:szCs w:val="22"/>
        </w:rPr>
      </w:pPr>
    </w:p>
    <w:p w:rsidR="0029626C" w:rsidRDefault="0029626C" w:rsidP="004D055D">
      <w:pPr>
        <w:jc w:val="both"/>
        <w:rPr>
          <w:rFonts w:cs="Arial"/>
          <w:b/>
          <w:szCs w:val="22"/>
        </w:rPr>
      </w:pPr>
    </w:p>
    <w:p w:rsidR="00C577FC" w:rsidRDefault="004F354B" w:rsidP="006E440B">
      <w:pPr>
        <w:pStyle w:val="Heading1"/>
        <w:numPr>
          <w:ilvl w:val="0"/>
          <w:numId w:val="0"/>
        </w:numPr>
        <w:spacing w:before="0" w:after="0"/>
        <w:ind w:left="-284"/>
        <w:rPr>
          <w:lang w:val="hr-HR"/>
        </w:rPr>
      </w:pPr>
      <w:r>
        <w:rPr>
          <w:noProof/>
          <w:lang w:val="en-US"/>
        </w:rPr>
        <w:drawing>
          <wp:inline distT="0" distB="0" distL="0" distR="0" wp14:anchorId="4FBDF795" wp14:editId="0F61C608">
            <wp:extent cx="6794838" cy="122450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2960" cy="1229569"/>
                    </a:xfrm>
                    <a:prstGeom prst="rect">
                      <a:avLst/>
                    </a:prstGeom>
                    <a:noFill/>
                  </pic:spPr>
                </pic:pic>
              </a:graphicData>
            </a:graphic>
          </wp:inline>
        </w:drawing>
      </w:r>
    </w:p>
    <w:p w:rsidR="004F354B" w:rsidRPr="004F354B" w:rsidRDefault="004F354B" w:rsidP="004F354B"/>
    <w:p w:rsidR="0029626C" w:rsidRPr="00C577FC" w:rsidRDefault="0029626C" w:rsidP="0029626C">
      <w:pPr>
        <w:jc w:val="both"/>
        <w:rPr>
          <w:rFonts w:cs="Arial"/>
          <w:szCs w:val="22"/>
        </w:rPr>
      </w:pPr>
      <w:r w:rsidRPr="00C577FC">
        <w:rPr>
          <w:rFonts w:cs="Arial"/>
          <w:b/>
          <w:szCs w:val="22"/>
        </w:rPr>
        <w:t>4.</w:t>
      </w:r>
      <w:r>
        <w:rPr>
          <w:rFonts w:cs="Arial"/>
          <w:b/>
          <w:szCs w:val="22"/>
        </w:rPr>
        <w:t xml:space="preserve"> </w:t>
      </w:r>
      <w:r w:rsidRPr="00C577FC">
        <w:rPr>
          <w:rFonts w:cs="Arial"/>
          <w:b/>
          <w:szCs w:val="22"/>
        </w:rPr>
        <w:t>Obrazovne kvalifikacije ključnog stručnjaka</w:t>
      </w:r>
    </w:p>
    <w:p w:rsidR="0029626C" w:rsidRDefault="0029626C" w:rsidP="004D055D">
      <w:pPr>
        <w:jc w:val="both"/>
        <w:rPr>
          <w:rFonts w:cs="Arial"/>
          <w:szCs w:val="22"/>
        </w:rPr>
      </w:pPr>
    </w:p>
    <w:p w:rsidR="00C577FC" w:rsidRPr="00046769" w:rsidRDefault="00C577FC" w:rsidP="004D055D">
      <w:pPr>
        <w:jc w:val="both"/>
        <w:rPr>
          <w:rFonts w:cs="Arial"/>
          <w:szCs w:val="22"/>
        </w:rPr>
      </w:pPr>
      <w:r w:rsidRPr="00046769">
        <w:rPr>
          <w:rFonts w:cs="Arial"/>
          <w:szCs w:val="22"/>
        </w:rPr>
        <w:t xml:space="preserve">Minimalni uvjeti koje </w:t>
      </w:r>
      <w:r w:rsidR="006A5A4C">
        <w:rPr>
          <w:rFonts w:cs="Arial"/>
          <w:szCs w:val="22"/>
        </w:rPr>
        <w:t xml:space="preserve">ključni </w:t>
      </w:r>
      <w:r w:rsidRPr="00046769">
        <w:rPr>
          <w:rFonts w:cs="Arial"/>
          <w:szCs w:val="22"/>
        </w:rPr>
        <w:t>stručnjak mora zadovoljavati:</w:t>
      </w:r>
    </w:p>
    <w:p w:rsidR="00C577FC" w:rsidRPr="006A5A4C" w:rsidRDefault="00C577FC" w:rsidP="00D37C3D">
      <w:pPr>
        <w:numPr>
          <w:ilvl w:val="0"/>
          <w:numId w:val="39"/>
        </w:numPr>
        <w:ind w:left="1843"/>
        <w:jc w:val="both"/>
        <w:rPr>
          <w:rFonts w:cs="Arial"/>
          <w:szCs w:val="22"/>
        </w:rPr>
      </w:pPr>
      <w:r w:rsidRPr="006A5A4C">
        <w:rPr>
          <w:rFonts w:cs="Arial"/>
          <w:szCs w:val="22"/>
        </w:rPr>
        <w:t>Visoka stručna sprema odnosno završen preddiplomski i diplomski sveučilišni studij ili integrirani preddiplomski i diplomski sveučilišni studij ili specijalistički diplomski stručni studij na području društvenih</w:t>
      </w:r>
      <w:r w:rsidR="00DC4005" w:rsidRPr="006A5A4C">
        <w:rPr>
          <w:rFonts w:cs="Arial"/>
          <w:szCs w:val="22"/>
        </w:rPr>
        <w:t xml:space="preserve">, humanističkih ili </w:t>
      </w:r>
      <w:r w:rsidR="001F0D4C" w:rsidRPr="006A5A4C">
        <w:rPr>
          <w:rFonts w:cs="Arial"/>
          <w:szCs w:val="22"/>
        </w:rPr>
        <w:t>tehničkih</w:t>
      </w:r>
      <w:r w:rsidRPr="006A5A4C">
        <w:rPr>
          <w:rFonts w:cs="Arial"/>
          <w:szCs w:val="22"/>
        </w:rPr>
        <w:t xml:space="preserve"> znanosti;</w:t>
      </w:r>
    </w:p>
    <w:p w:rsidR="00510837" w:rsidRDefault="00C577FC" w:rsidP="004D055D">
      <w:pPr>
        <w:numPr>
          <w:ilvl w:val="0"/>
          <w:numId w:val="39"/>
        </w:numPr>
        <w:ind w:left="1843"/>
        <w:jc w:val="both"/>
        <w:rPr>
          <w:rFonts w:cs="Arial"/>
          <w:szCs w:val="22"/>
        </w:rPr>
      </w:pPr>
      <w:r w:rsidRPr="00046769">
        <w:rPr>
          <w:rFonts w:cs="Arial"/>
          <w:szCs w:val="22"/>
        </w:rPr>
        <w:t xml:space="preserve">Minimalno 10 godina </w:t>
      </w:r>
      <w:r w:rsidR="00D37C3D">
        <w:rPr>
          <w:rFonts w:cs="Arial"/>
          <w:szCs w:val="22"/>
        </w:rPr>
        <w:t>radnog iskustva od čega najmanje 5 godina poslovima upravljanja EU projektima</w:t>
      </w:r>
      <w:r w:rsidRPr="00046769">
        <w:rPr>
          <w:rFonts w:cs="Arial"/>
          <w:szCs w:val="22"/>
        </w:rPr>
        <w:t>;</w:t>
      </w:r>
    </w:p>
    <w:p w:rsidR="004D055D" w:rsidRPr="004D055D" w:rsidRDefault="004D055D" w:rsidP="004D055D">
      <w:pPr>
        <w:pStyle w:val="Heading1"/>
        <w:numPr>
          <w:ilvl w:val="0"/>
          <w:numId w:val="0"/>
        </w:numPr>
        <w:ind w:left="432"/>
        <w:rPr>
          <w:lang w:val="hr-HR"/>
        </w:rPr>
      </w:pPr>
    </w:p>
    <w:p w:rsidR="00C577FC" w:rsidRDefault="006A5A4C" w:rsidP="006A5A4C">
      <w:pPr>
        <w:jc w:val="both"/>
        <w:rPr>
          <w:rFonts w:cs="Arial"/>
          <w:szCs w:val="22"/>
        </w:rPr>
      </w:pPr>
      <w:r>
        <w:rPr>
          <w:rFonts w:cs="Arial"/>
          <w:szCs w:val="22"/>
        </w:rPr>
        <w:t xml:space="preserve"> </w:t>
      </w:r>
      <w:r w:rsidR="00C577FC">
        <w:rPr>
          <w:rFonts w:cs="Arial"/>
          <w:szCs w:val="22"/>
        </w:rPr>
        <w:t>Kao dokaz potrebno je priložiti:</w:t>
      </w:r>
    </w:p>
    <w:p w:rsidR="00C577FC" w:rsidRDefault="00C577FC" w:rsidP="00D37C3D">
      <w:pPr>
        <w:numPr>
          <w:ilvl w:val="0"/>
          <w:numId w:val="37"/>
        </w:numPr>
        <w:ind w:left="1843"/>
        <w:jc w:val="both"/>
        <w:rPr>
          <w:rFonts w:cs="Arial"/>
          <w:szCs w:val="22"/>
        </w:rPr>
      </w:pPr>
      <w:r>
        <w:rPr>
          <w:rFonts w:cs="Arial"/>
          <w:szCs w:val="22"/>
        </w:rPr>
        <w:t xml:space="preserve">presliku diplome </w:t>
      </w:r>
    </w:p>
    <w:p w:rsidR="00C577FC" w:rsidRDefault="00C577FC" w:rsidP="00D37C3D">
      <w:pPr>
        <w:numPr>
          <w:ilvl w:val="0"/>
          <w:numId w:val="37"/>
        </w:numPr>
        <w:ind w:left="1843"/>
        <w:jc w:val="both"/>
        <w:rPr>
          <w:rFonts w:cs="Arial"/>
          <w:szCs w:val="22"/>
        </w:rPr>
      </w:pPr>
      <w:r>
        <w:rPr>
          <w:rFonts w:cs="Arial"/>
          <w:szCs w:val="22"/>
        </w:rPr>
        <w:t>potvrda o radnom stažu izdana od Hrvatskog zavoda za mirovinsko osiguranje ili za strane državljane jednakovrijedna potvrda koju izdaje relevantna institucija</w:t>
      </w:r>
    </w:p>
    <w:p w:rsidR="007C5B9C" w:rsidRDefault="00C577FC" w:rsidP="00D37C3D">
      <w:pPr>
        <w:numPr>
          <w:ilvl w:val="0"/>
          <w:numId w:val="37"/>
        </w:numPr>
        <w:ind w:left="1843"/>
        <w:jc w:val="both"/>
        <w:rPr>
          <w:rFonts w:cs="Arial"/>
          <w:szCs w:val="22"/>
        </w:rPr>
      </w:pPr>
      <w:r>
        <w:rPr>
          <w:rFonts w:cs="Arial"/>
          <w:szCs w:val="22"/>
        </w:rPr>
        <w:t xml:space="preserve">životopis </w:t>
      </w:r>
      <w:r w:rsidR="006A5A4C">
        <w:rPr>
          <w:rFonts w:cs="Arial"/>
          <w:szCs w:val="22"/>
        </w:rPr>
        <w:t>koji sadrži sve potrebne podatke</w:t>
      </w:r>
    </w:p>
    <w:p w:rsidR="00F72B75" w:rsidRDefault="00F72B75" w:rsidP="007C5B9C">
      <w:pPr>
        <w:tabs>
          <w:tab w:val="left" w:pos="1821"/>
        </w:tabs>
        <w:rPr>
          <w:rFonts w:cs="Arial"/>
          <w:b/>
          <w:szCs w:val="22"/>
        </w:rPr>
      </w:pPr>
    </w:p>
    <w:p w:rsidR="00F72B75" w:rsidRDefault="00F72B75" w:rsidP="007C5B9C">
      <w:pPr>
        <w:tabs>
          <w:tab w:val="left" w:pos="1821"/>
        </w:tabs>
        <w:rPr>
          <w:rFonts w:cs="Arial"/>
          <w:b/>
          <w:szCs w:val="22"/>
        </w:rPr>
      </w:pPr>
    </w:p>
    <w:p w:rsidR="00C577FC" w:rsidRPr="00EB53C1" w:rsidRDefault="00EB53C1" w:rsidP="007C5B9C">
      <w:pPr>
        <w:tabs>
          <w:tab w:val="left" w:pos="1821"/>
        </w:tabs>
        <w:rPr>
          <w:rFonts w:cs="Arial"/>
          <w:b/>
          <w:szCs w:val="22"/>
        </w:rPr>
      </w:pPr>
      <w:r w:rsidRPr="00EB53C1">
        <w:rPr>
          <w:rFonts w:cs="Arial"/>
          <w:b/>
          <w:szCs w:val="22"/>
        </w:rPr>
        <w:t>5. Ostale dokumente koje Naručitelj zahtijeva ovim Pozivom.</w:t>
      </w:r>
    </w:p>
    <w:p w:rsidR="00AD2980" w:rsidRPr="00721125" w:rsidRDefault="00DB58A3" w:rsidP="00AD2980">
      <w:pPr>
        <w:rPr>
          <w:b/>
          <w:u w:val="single"/>
        </w:rPr>
      </w:pPr>
      <w:r>
        <w:rPr>
          <w:b/>
        </w:rPr>
        <w:t>5</w:t>
      </w:r>
      <w:r w:rsidR="00B15B2A" w:rsidRPr="00721125">
        <w:rPr>
          <w:b/>
        </w:rPr>
        <w:t>.1.</w:t>
      </w:r>
      <w:r w:rsidR="001E61B5" w:rsidRPr="00721125">
        <w:rPr>
          <w:b/>
        </w:rPr>
        <w:t>1</w:t>
      </w:r>
      <w:r w:rsidR="00B15B2A" w:rsidRPr="00721125">
        <w:rPr>
          <w:b/>
        </w:rPr>
        <w:t xml:space="preserve">. </w:t>
      </w:r>
      <w:r w:rsidR="005C781E" w:rsidRPr="00721125">
        <w:rPr>
          <w:b/>
        </w:rPr>
        <w:t xml:space="preserve">Dostava ponuda putem </w:t>
      </w:r>
      <w:r w:rsidR="00E70AED">
        <w:rPr>
          <w:b/>
        </w:rPr>
        <w:t>elektroničke pošte</w:t>
      </w:r>
      <w:r w:rsidR="005C781E" w:rsidRPr="00721125">
        <w:rPr>
          <w:b/>
        </w:rPr>
        <w:t xml:space="preserve"> </w:t>
      </w:r>
      <w:r w:rsidR="00B76AE2" w:rsidRPr="00721125">
        <w:rPr>
          <w:b/>
        </w:rPr>
        <w:t xml:space="preserve">- </w:t>
      </w:r>
      <w:r w:rsidR="005E459B" w:rsidRPr="00721125">
        <w:rPr>
          <w:b/>
          <w:u w:val="single"/>
        </w:rPr>
        <w:t xml:space="preserve">isključivo </w:t>
      </w:r>
      <w:r w:rsidR="005C781E" w:rsidRPr="00721125">
        <w:rPr>
          <w:b/>
          <w:u w:val="single"/>
        </w:rPr>
        <w:t xml:space="preserve">na </w:t>
      </w:r>
      <w:r w:rsidR="005E459B" w:rsidRPr="00721125">
        <w:rPr>
          <w:b/>
          <w:u w:val="single"/>
        </w:rPr>
        <w:t xml:space="preserve">sljedeću </w:t>
      </w:r>
      <w:r w:rsidR="00E70AED">
        <w:rPr>
          <w:b/>
          <w:u w:val="single"/>
        </w:rPr>
        <w:t>e-</w:t>
      </w:r>
      <w:r w:rsidR="005C781E" w:rsidRPr="00721125">
        <w:rPr>
          <w:b/>
          <w:u w:val="single"/>
        </w:rPr>
        <w:t>adresu Naručitelja:</w:t>
      </w:r>
      <w:r w:rsidR="005C781E" w:rsidRPr="00721125">
        <w:rPr>
          <w:b/>
        </w:rPr>
        <w:t xml:space="preserve"> </w:t>
      </w:r>
      <w:hyperlink r:id="rId14" w:history="1">
        <w:r w:rsidR="005C781E" w:rsidRPr="00721125">
          <w:rPr>
            <w:rStyle w:val="Hyperlink"/>
            <w:b/>
            <w:color w:val="auto"/>
          </w:rPr>
          <w:t>nabava@mint.hr</w:t>
        </w:r>
      </w:hyperlink>
    </w:p>
    <w:p w:rsidR="007D4132" w:rsidRPr="00721125" w:rsidRDefault="00B15B2A" w:rsidP="00B15B2A">
      <w:pPr>
        <w:jc w:val="both"/>
      </w:pPr>
      <w:r w:rsidRPr="00721125">
        <w:t xml:space="preserve">Ponuda se izrađuje na način da čini cjelinu. </w:t>
      </w:r>
    </w:p>
    <w:p w:rsidR="00B15B2A" w:rsidRPr="00721125" w:rsidRDefault="00B15B2A" w:rsidP="00B15B2A">
      <w:pPr>
        <w:jc w:val="both"/>
      </w:pPr>
      <w:r w:rsidRPr="00721125">
        <w:t>Ako zbog opsega ili drugih objektivnih okolnosti ponuda ne može biti izrađena n</w:t>
      </w:r>
      <w:r w:rsidR="00326E25" w:rsidRPr="00721125">
        <w:t xml:space="preserve">a način da čini cjelinu, dopušta se slanje ponude i dokaza sposobnosti u više PDF dokumenata, odnosno ponuda u jednom </w:t>
      </w:r>
      <w:r w:rsidR="007D4132" w:rsidRPr="00721125">
        <w:t xml:space="preserve">ili više </w:t>
      </w:r>
      <w:r w:rsidR="00756075">
        <w:t>elektroničkih poruka</w:t>
      </w:r>
      <w:r w:rsidR="00A05C97" w:rsidRPr="00721125">
        <w:t xml:space="preserve">. Dokazi </w:t>
      </w:r>
      <w:r w:rsidR="00326E25" w:rsidRPr="00721125">
        <w:t xml:space="preserve">sposobnosti </w:t>
      </w:r>
      <w:r w:rsidR="00A05C97" w:rsidRPr="00721125">
        <w:t xml:space="preserve">mogu se, po potrebi, poslati u </w:t>
      </w:r>
      <w:r w:rsidR="00326E25" w:rsidRPr="00721125">
        <w:t>dr</w:t>
      </w:r>
      <w:r w:rsidR="00756075">
        <w:t>ugoj</w:t>
      </w:r>
      <w:r w:rsidR="00A05C97" w:rsidRPr="00721125">
        <w:t xml:space="preserve"> </w:t>
      </w:r>
      <w:r w:rsidR="00756075">
        <w:t>elektroničkoj poruci</w:t>
      </w:r>
      <w:r w:rsidRPr="00721125">
        <w:t>.</w:t>
      </w:r>
    </w:p>
    <w:p w:rsidR="00B15B2A" w:rsidRPr="00721125" w:rsidRDefault="00B15B2A" w:rsidP="00B15B2A">
      <w:pPr>
        <w:jc w:val="both"/>
      </w:pPr>
      <w:r w:rsidRPr="00721125">
        <w:t>Ako je ponuda izrađena od više dijelova ponuditelj mora u sadržaju ponude navesti od koliko se dijelova ponuda sastoji.</w:t>
      </w:r>
    </w:p>
    <w:p w:rsidR="00FD4AEE" w:rsidRPr="00721125" w:rsidRDefault="00B15B2A" w:rsidP="00B15B2A">
      <w:pPr>
        <w:jc w:val="both"/>
      </w:pPr>
      <w:r w:rsidRPr="00721125">
        <w:t xml:space="preserve">Stranice ponude se označavaju brojem na način da je vidljiv redni broj stranice i ukupan broj stranica ponude. </w:t>
      </w:r>
    </w:p>
    <w:p w:rsidR="00FD4AEE" w:rsidRPr="00721125" w:rsidRDefault="00B15B2A" w:rsidP="00B15B2A">
      <w:pPr>
        <w:jc w:val="both"/>
      </w:pPr>
      <w:r w:rsidRPr="00721125">
        <w:t xml:space="preserve">Kada je ponuda izrađena od više dijelova, stranice se </w:t>
      </w:r>
      <w:r w:rsidR="002D7A76">
        <w:t>označavaju na način da svaki sl</w:t>
      </w:r>
      <w:r w:rsidRPr="00721125">
        <w:t xml:space="preserve">jedeći dio započinje rednim brojem koji se nastavlja na redni broj stranice kojim završava prethodni dio. </w:t>
      </w:r>
    </w:p>
    <w:p w:rsidR="00B15B2A" w:rsidRPr="00721125" w:rsidRDefault="00B15B2A" w:rsidP="00B15B2A">
      <w:pPr>
        <w:jc w:val="both"/>
      </w:pPr>
      <w:r w:rsidRPr="00721125">
        <w:t>Ako je dio ponude izvorno numeriran (primjerice katalozi), ponuditelj ne mora taj dio ponude ponovno numerirati.</w:t>
      </w:r>
    </w:p>
    <w:p w:rsidR="00FD4AEE" w:rsidRPr="00721125" w:rsidRDefault="00FD4AEE" w:rsidP="00A677B2">
      <w:pPr>
        <w:jc w:val="both"/>
        <w:rPr>
          <w:b/>
        </w:rPr>
      </w:pPr>
    </w:p>
    <w:p w:rsidR="00A677B2" w:rsidRPr="00721125" w:rsidRDefault="00DB58A3" w:rsidP="00A677B2">
      <w:pPr>
        <w:jc w:val="both"/>
        <w:rPr>
          <w:b/>
        </w:rPr>
      </w:pPr>
      <w:r>
        <w:rPr>
          <w:b/>
        </w:rPr>
        <w:t>5</w:t>
      </w:r>
      <w:r w:rsidR="00A677B2" w:rsidRPr="00721125">
        <w:rPr>
          <w:b/>
        </w:rPr>
        <w:t>.2. Način dostave:</w:t>
      </w:r>
    </w:p>
    <w:p w:rsidR="00B567DA" w:rsidRPr="00721125" w:rsidRDefault="00B567DA" w:rsidP="00A677B2">
      <w:pPr>
        <w:tabs>
          <w:tab w:val="left" w:pos="1009"/>
        </w:tabs>
      </w:pPr>
      <w:r w:rsidRPr="00721125">
        <w:t xml:space="preserve">Način dostave ponude je naveden </w:t>
      </w:r>
      <w:r w:rsidR="00FD4AEE" w:rsidRPr="00721125">
        <w:t xml:space="preserve">je u </w:t>
      </w:r>
      <w:r w:rsidRPr="00721125">
        <w:t>točk</w:t>
      </w:r>
      <w:r w:rsidR="00FD4AEE" w:rsidRPr="00721125">
        <w:t>i</w:t>
      </w:r>
      <w:r w:rsidRPr="00721125">
        <w:t xml:space="preserve"> 3.1.1.  </w:t>
      </w:r>
    </w:p>
    <w:p w:rsidR="001866F7" w:rsidRPr="00721125" w:rsidRDefault="001866F7" w:rsidP="00A677B2">
      <w:pPr>
        <w:tabs>
          <w:tab w:val="left" w:pos="1009"/>
        </w:tabs>
      </w:pPr>
      <w:bookmarkStart w:id="16" w:name="_Toc360694429"/>
    </w:p>
    <w:p w:rsidR="00A677B2" w:rsidRPr="00721125" w:rsidRDefault="00A677B2" w:rsidP="001535AE">
      <w:pPr>
        <w:tabs>
          <w:tab w:val="left" w:pos="1009"/>
        </w:tabs>
        <w:jc w:val="both"/>
      </w:pPr>
      <w:r w:rsidRPr="00721125">
        <w:t>Ponuditelj može do isteka roka za dostavu ponuda dostaviti izmjenu i/ili dopunu ponude.</w:t>
      </w:r>
    </w:p>
    <w:p w:rsidR="00A677B2" w:rsidRPr="00721125" w:rsidRDefault="00A677B2" w:rsidP="001535AE">
      <w:pPr>
        <w:jc w:val="both"/>
      </w:pPr>
      <w:r w:rsidRPr="00721125">
        <w:t>Izmjena i/ili dopuna ponude dostavlj</w:t>
      </w:r>
      <w:r w:rsidR="00BA15A5" w:rsidRPr="00721125">
        <w:t>a</w:t>
      </w:r>
      <w:r w:rsidRPr="00721125">
        <w:t xml:space="preserve"> se na isti način kao i osnovna ponuda s obveznom naznakom </w:t>
      </w:r>
      <w:r w:rsidR="00BC299B" w:rsidRPr="00721125">
        <w:t xml:space="preserve">putem </w:t>
      </w:r>
      <w:r w:rsidR="002D7A76">
        <w:t>elektroničke pošte</w:t>
      </w:r>
      <w:r w:rsidR="00BC299B" w:rsidRPr="00721125">
        <w:t xml:space="preserve"> </w:t>
      </w:r>
      <w:r w:rsidRPr="00721125">
        <w:t>da se radi o izmjeni i/ili dopuni ponude</w:t>
      </w:r>
      <w:r w:rsidR="002A4836" w:rsidRPr="00721125">
        <w:t>, odnosno „drugom“ dijelu ponude</w:t>
      </w:r>
      <w:r w:rsidRPr="00721125">
        <w:t>.</w:t>
      </w:r>
    </w:p>
    <w:p w:rsidR="00A677B2" w:rsidRPr="00721125" w:rsidRDefault="00A677B2" w:rsidP="001535AE">
      <w:pPr>
        <w:jc w:val="both"/>
      </w:pPr>
    </w:p>
    <w:p w:rsidR="006C26EA" w:rsidRPr="00721125" w:rsidRDefault="00A677B2" w:rsidP="001535AE">
      <w:pPr>
        <w:jc w:val="both"/>
      </w:pPr>
      <w:r w:rsidRPr="00721125">
        <w:t xml:space="preserve">Ponuditelj može do isteka roka za dostavu ponuda </w:t>
      </w:r>
      <w:r w:rsidR="006C26EA" w:rsidRPr="00721125">
        <w:t xml:space="preserve">svojom </w:t>
      </w:r>
      <w:r w:rsidRPr="00721125">
        <w:t xml:space="preserve">izjavom </w:t>
      </w:r>
      <w:r w:rsidR="006C26EA" w:rsidRPr="00721125">
        <w:t xml:space="preserve">(dostavljenom elektroničkim putem) </w:t>
      </w:r>
      <w:r w:rsidRPr="00721125">
        <w:t xml:space="preserve">odustati od svoje </w:t>
      </w:r>
      <w:r w:rsidR="006C26EA" w:rsidRPr="00721125">
        <w:t xml:space="preserve">do tada </w:t>
      </w:r>
      <w:r w:rsidRPr="00721125">
        <w:t xml:space="preserve">dostavljene ponude. </w:t>
      </w:r>
    </w:p>
    <w:p w:rsidR="00A677B2" w:rsidRPr="00721125" w:rsidRDefault="00A677B2" w:rsidP="001535AE">
      <w:pPr>
        <w:jc w:val="both"/>
      </w:pPr>
      <w:r w:rsidRPr="00721125">
        <w:t>Pisana izjava se dostavlja na isti način kao i ponuda s obveznom naznakom</w:t>
      </w:r>
      <w:r w:rsidR="00B9108E" w:rsidRPr="00721125">
        <w:t xml:space="preserve"> (napomenom) </w:t>
      </w:r>
      <w:r w:rsidRPr="00721125">
        <w:t xml:space="preserve"> da se radi o odustajanju od ponude. </w:t>
      </w:r>
    </w:p>
    <w:p w:rsidR="00A677B2" w:rsidRPr="00721125" w:rsidRDefault="00A677B2" w:rsidP="00A677B2"/>
    <w:p w:rsidR="004F354B" w:rsidRDefault="004F354B" w:rsidP="00432E68">
      <w:pPr>
        <w:pStyle w:val="Heading1"/>
        <w:numPr>
          <w:ilvl w:val="0"/>
          <w:numId w:val="0"/>
        </w:numPr>
        <w:ind w:left="-142"/>
        <w:rPr>
          <w:lang w:val="hr-HR"/>
        </w:rPr>
      </w:pPr>
      <w:r>
        <w:rPr>
          <w:noProof/>
          <w:lang w:val="en-US"/>
        </w:rPr>
        <w:drawing>
          <wp:inline distT="0" distB="0" distL="0" distR="0" wp14:anchorId="42EDF4D8" wp14:editId="7501E452">
            <wp:extent cx="6485982" cy="11688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3028" cy="1177320"/>
                    </a:xfrm>
                    <a:prstGeom prst="rect">
                      <a:avLst/>
                    </a:prstGeom>
                    <a:noFill/>
                  </pic:spPr>
                </pic:pic>
              </a:graphicData>
            </a:graphic>
          </wp:inline>
        </w:drawing>
      </w:r>
    </w:p>
    <w:p w:rsidR="004F354B" w:rsidRDefault="004F354B" w:rsidP="00A677B2">
      <w:pPr>
        <w:pStyle w:val="Heading1"/>
        <w:numPr>
          <w:ilvl w:val="0"/>
          <w:numId w:val="0"/>
        </w:numPr>
        <w:rPr>
          <w:lang w:val="hr-HR"/>
        </w:rPr>
      </w:pPr>
    </w:p>
    <w:p w:rsidR="00A677B2" w:rsidRPr="00721125" w:rsidRDefault="00DB58A3" w:rsidP="00A677B2">
      <w:pPr>
        <w:pStyle w:val="Heading1"/>
        <w:numPr>
          <w:ilvl w:val="0"/>
          <w:numId w:val="0"/>
        </w:numPr>
        <w:rPr>
          <w:b w:val="0"/>
          <w:lang w:val="hr-HR"/>
        </w:rPr>
      </w:pPr>
      <w:r>
        <w:rPr>
          <w:lang w:val="hr-HR"/>
        </w:rPr>
        <w:t>5</w:t>
      </w:r>
      <w:r w:rsidR="00A677B2" w:rsidRPr="00721125">
        <w:rPr>
          <w:lang w:val="hr-HR"/>
        </w:rPr>
        <w:t xml:space="preserve">.3. Navod o načinu dostave dokumenata koji su zajednički za više grupa predmeta nabave: </w:t>
      </w:r>
      <w:r w:rsidR="00A677B2" w:rsidRPr="00721125">
        <w:rPr>
          <w:b w:val="0"/>
          <w:lang w:val="hr-HR"/>
        </w:rPr>
        <w:t>nije primjenjivo u predmetnom postupku.</w:t>
      </w:r>
      <w:r w:rsidR="00A677B2" w:rsidRPr="00721125">
        <w:rPr>
          <w:lang w:val="hr-HR"/>
        </w:rPr>
        <w:t xml:space="preserve"> </w:t>
      </w:r>
      <w:r w:rsidR="00A677B2" w:rsidRPr="00721125">
        <w:rPr>
          <w:b w:val="0"/>
          <w:lang w:val="hr-HR"/>
        </w:rPr>
        <w:t xml:space="preserve">Predmet nabave nije podijeljen na grupe. </w:t>
      </w:r>
    </w:p>
    <w:p w:rsidR="00A677B2" w:rsidRPr="00721125" w:rsidRDefault="00A677B2" w:rsidP="005A57D0">
      <w:pPr>
        <w:pStyle w:val="Heading2"/>
      </w:pPr>
      <w:r w:rsidRPr="00721125">
        <w:t>Minimalni zahtjevi koje alternativne ponude moraju ispunjavati u odnosu na predmet nabave: nije primjenjivo u predmetnom postupku. Alternativne ponude nisu dopuštene.</w:t>
      </w:r>
      <w:bookmarkEnd w:id="16"/>
    </w:p>
    <w:p w:rsidR="00A677B2" w:rsidRPr="00721125" w:rsidRDefault="00A677B2" w:rsidP="00A677B2"/>
    <w:p w:rsidR="00A677B2" w:rsidRPr="00721125" w:rsidRDefault="00A677B2" w:rsidP="005A57D0">
      <w:pPr>
        <w:pStyle w:val="Heading2"/>
      </w:pPr>
      <w:bookmarkStart w:id="17" w:name="_Toc360694431"/>
      <w:r w:rsidRPr="00721125">
        <w:t>Način određivanja cijene ponude</w:t>
      </w:r>
      <w:bookmarkEnd w:id="17"/>
      <w:r w:rsidRPr="00721125">
        <w:t xml:space="preserve">: </w:t>
      </w:r>
    </w:p>
    <w:p w:rsidR="00712752" w:rsidRPr="00721125" w:rsidRDefault="005A449B" w:rsidP="00A677B2">
      <w:pPr>
        <w:spacing w:before="120" w:after="120"/>
        <w:jc w:val="both"/>
        <w:rPr>
          <w:rFonts w:cs="Arial"/>
          <w:b/>
          <w:szCs w:val="22"/>
          <w:u w:val="single"/>
        </w:rPr>
      </w:pPr>
      <w:bookmarkStart w:id="18" w:name="OLE_LINK7"/>
      <w:bookmarkStart w:id="19" w:name="OLE_LINK8"/>
      <w:r w:rsidRPr="00721125">
        <w:rPr>
          <w:rFonts w:cs="Arial"/>
          <w:b/>
          <w:szCs w:val="22"/>
          <w:u w:val="single"/>
        </w:rPr>
        <w:t xml:space="preserve">Kriterij za odabir ponude je ekonomski najpovoljnija ponuda. </w:t>
      </w:r>
    </w:p>
    <w:p w:rsidR="004334A1" w:rsidRPr="00721125" w:rsidRDefault="005A449B" w:rsidP="00A677B2">
      <w:pPr>
        <w:spacing w:before="120" w:after="120"/>
        <w:jc w:val="both"/>
        <w:rPr>
          <w:rFonts w:cs="Arial"/>
          <w:szCs w:val="22"/>
        </w:rPr>
      </w:pPr>
      <w:r w:rsidRPr="00721125">
        <w:rPr>
          <w:rFonts w:cs="Arial"/>
          <w:szCs w:val="22"/>
        </w:rPr>
        <w:t xml:space="preserve">Sukladno navedenom sve pristigle ponude ocijeniti će </w:t>
      </w:r>
      <w:r w:rsidR="007A4E69" w:rsidRPr="00721125">
        <w:rPr>
          <w:rFonts w:cs="Arial"/>
          <w:szCs w:val="22"/>
        </w:rPr>
        <w:t>Stručno p</w:t>
      </w:r>
      <w:r w:rsidRPr="00721125">
        <w:rPr>
          <w:rFonts w:cs="Arial"/>
          <w:szCs w:val="22"/>
        </w:rPr>
        <w:t>ovjerenstvo Naručitelja   sukladno Prilog</w:t>
      </w:r>
      <w:r w:rsidR="00516D16" w:rsidRPr="00721125">
        <w:rPr>
          <w:rFonts w:cs="Arial"/>
          <w:szCs w:val="22"/>
        </w:rPr>
        <w:t>u</w:t>
      </w:r>
      <w:r w:rsidR="004334A1" w:rsidRPr="00721125">
        <w:rPr>
          <w:rFonts w:cs="Arial"/>
          <w:szCs w:val="22"/>
        </w:rPr>
        <w:t xml:space="preserve"> 3</w:t>
      </w:r>
      <w:r w:rsidRPr="00721125">
        <w:rPr>
          <w:rFonts w:cs="Arial"/>
          <w:szCs w:val="22"/>
        </w:rPr>
        <w:t xml:space="preserve">. </w:t>
      </w:r>
      <w:r w:rsidR="004334A1" w:rsidRPr="00721125">
        <w:rPr>
          <w:rFonts w:cs="Arial"/>
          <w:szCs w:val="22"/>
        </w:rPr>
        <w:t>–</w:t>
      </w:r>
      <w:r w:rsidRPr="00721125">
        <w:rPr>
          <w:rFonts w:cs="Arial"/>
          <w:szCs w:val="22"/>
        </w:rPr>
        <w:t xml:space="preserve"> </w:t>
      </w:r>
      <w:r w:rsidR="004334A1" w:rsidRPr="00721125">
        <w:rPr>
          <w:rFonts w:cs="Arial"/>
          <w:szCs w:val="22"/>
        </w:rPr>
        <w:t>Opis kvalitativnih kriterija i tablici kriterija iz Priloga 6</w:t>
      </w:r>
      <w:r w:rsidR="00516D16" w:rsidRPr="00721125">
        <w:rPr>
          <w:rFonts w:cs="Arial"/>
          <w:szCs w:val="22"/>
        </w:rPr>
        <w:t>.</w:t>
      </w:r>
      <w:r w:rsidRPr="00721125">
        <w:rPr>
          <w:rFonts w:cs="Arial"/>
          <w:szCs w:val="22"/>
        </w:rPr>
        <w:t xml:space="preserve"> </w:t>
      </w:r>
    </w:p>
    <w:p w:rsidR="00A677B2" w:rsidRPr="00721125" w:rsidRDefault="005A449B" w:rsidP="00A677B2">
      <w:pPr>
        <w:spacing w:before="120" w:after="120"/>
        <w:jc w:val="both"/>
        <w:rPr>
          <w:rFonts w:cs="Arial"/>
          <w:szCs w:val="22"/>
        </w:rPr>
      </w:pPr>
      <w:r w:rsidRPr="00721125">
        <w:rPr>
          <w:rFonts w:cs="Arial"/>
          <w:szCs w:val="22"/>
        </w:rPr>
        <w:t>S obzirom da je cijena (izražena u kunama) samo jedan od kriterija ponude, ista se smatra n</w:t>
      </w:r>
      <w:r w:rsidR="00A677B2" w:rsidRPr="00721125">
        <w:rPr>
          <w:rFonts w:cs="Arial"/>
          <w:szCs w:val="22"/>
        </w:rPr>
        <w:t>epromjenjiv</w:t>
      </w:r>
      <w:r w:rsidRPr="00721125">
        <w:rPr>
          <w:rFonts w:cs="Arial"/>
          <w:szCs w:val="22"/>
        </w:rPr>
        <w:t>om</w:t>
      </w:r>
      <w:r w:rsidR="00A677B2" w:rsidRPr="00721125">
        <w:rPr>
          <w:rFonts w:cs="Arial"/>
          <w:szCs w:val="22"/>
        </w:rPr>
        <w:t xml:space="preserve"> za vrijeme trajanja predmetnog ugovora o nabavi. </w:t>
      </w:r>
    </w:p>
    <w:p w:rsidR="00A677B2" w:rsidRPr="00721125" w:rsidRDefault="00A677B2" w:rsidP="00A677B2">
      <w:pPr>
        <w:jc w:val="both"/>
        <w:rPr>
          <w:rFonts w:cs="Arial"/>
          <w:szCs w:val="22"/>
        </w:rPr>
      </w:pPr>
      <w:r w:rsidRPr="00721125">
        <w:rPr>
          <w:rFonts w:cs="Arial"/>
          <w:szCs w:val="22"/>
        </w:rPr>
        <w:t xml:space="preserve">Ako ponuditelj nije u sustavu poreza na dodanu vrijednost ili je predmet nabave oslobođen poreza na dodanu vrijednost, u ponudbenom listu, na mjesto predviđeno za upis cijene ponude s porezom na dodanu vrijednost, upisuje se isti iznos </w:t>
      </w:r>
      <w:r w:rsidR="00292066" w:rsidRPr="00721125">
        <w:rPr>
          <w:rFonts w:cs="Arial"/>
          <w:szCs w:val="22"/>
        </w:rPr>
        <w:t xml:space="preserve">– jedan od kriterija, </w:t>
      </w:r>
      <w:r w:rsidRPr="00721125">
        <w:rPr>
          <w:rFonts w:cs="Arial"/>
          <w:szCs w:val="22"/>
        </w:rPr>
        <w:t>kao što je upisan na mjestu predviđenom za upis cijene ponude bez poreza na dodanu vrijednost.</w:t>
      </w:r>
    </w:p>
    <w:p w:rsidR="005A449B" w:rsidRPr="00721125" w:rsidRDefault="005A449B" w:rsidP="00627570">
      <w:pPr>
        <w:pStyle w:val="Heading1"/>
        <w:numPr>
          <w:ilvl w:val="0"/>
          <w:numId w:val="0"/>
        </w:numPr>
        <w:rPr>
          <w:lang w:val="hr-HR"/>
        </w:rPr>
      </w:pPr>
      <w:r w:rsidRPr="00721125">
        <w:rPr>
          <w:lang w:val="hr-HR"/>
        </w:rPr>
        <w:t xml:space="preserve">U ponudbeni list (Prilog 1.) - upisati iznos </w:t>
      </w:r>
      <w:r w:rsidR="007F490C" w:rsidRPr="00721125">
        <w:rPr>
          <w:lang w:val="hr-HR"/>
        </w:rPr>
        <w:t xml:space="preserve">- </w:t>
      </w:r>
      <w:r w:rsidR="006678A9">
        <w:rPr>
          <w:lang w:val="hr-HR"/>
        </w:rPr>
        <w:t>kriterij cijene iz Priloga 3</w:t>
      </w:r>
      <w:r w:rsidRPr="00721125">
        <w:rPr>
          <w:lang w:val="hr-HR"/>
        </w:rPr>
        <w:t xml:space="preserve">. - isti će se uzeti u obzir prilikom izračunavanja ukupnog rangiranja svih pristiglih ponuda </w:t>
      </w:r>
      <w:r w:rsidR="007F490C" w:rsidRPr="00721125">
        <w:rPr>
          <w:lang w:val="hr-HR"/>
        </w:rPr>
        <w:t xml:space="preserve">u ukupnom  </w:t>
      </w:r>
      <w:r w:rsidRPr="00721125">
        <w:rPr>
          <w:lang w:val="hr-HR"/>
        </w:rPr>
        <w:t>izračun</w:t>
      </w:r>
      <w:r w:rsidR="007F490C" w:rsidRPr="00721125">
        <w:rPr>
          <w:lang w:val="hr-HR"/>
        </w:rPr>
        <w:t>u</w:t>
      </w:r>
      <w:r w:rsidRPr="00721125">
        <w:rPr>
          <w:lang w:val="hr-HR"/>
        </w:rPr>
        <w:t xml:space="preserve"> svih kriterija.</w:t>
      </w:r>
    </w:p>
    <w:p w:rsidR="00A677B2" w:rsidRPr="00721125" w:rsidRDefault="00DB58A3" w:rsidP="00A677B2">
      <w:pPr>
        <w:pStyle w:val="Heading1"/>
        <w:numPr>
          <w:ilvl w:val="0"/>
          <w:numId w:val="0"/>
        </w:numPr>
        <w:rPr>
          <w:b w:val="0"/>
          <w:lang w:val="hr-HR"/>
        </w:rPr>
      </w:pPr>
      <w:r>
        <w:rPr>
          <w:lang w:val="hr-HR"/>
        </w:rPr>
        <w:t>5</w:t>
      </w:r>
      <w:r w:rsidR="00A677B2" w:rsidRPr="00721125">
        <w:rPr>
          <w:lang w:val="hr-HR"/>
        </w:rPr>
        <w:t xml:space="preserve">.4. Valuta ponude: </w:t>
      </w:r>
      <w:r w:rsidR="006B4D85" w:rsidRPr="00721125">
        <w:rPr>
          <w:u w:val="single"/>
          <w:lang w:val="hr-HR"/>
        </w:rPr>
        <w:t xml:space="preserve">kuna </w:t>
      </w:r>
      <w:r w:rsidR="00A677B2" w:rsidRPr="00721125">
        <w:rPr>
          <w:u w:val="single"/>
          <w:lang w:val="hr-HR"/>
        </w:rPr>
        <w:t>(kn).</w:t>
      </w:r>
    </w:p>
    <w:p w:rsidR="002E0AD3" w:rsidRPr="00721125" w:rsidRDefault="00A677B2" w:rsidP="005A57D0">
      <w:pPr>
        <w:pStyle w:val="Heading2"/>
      </w:pPr>
      <w:bookmarkStart w:id="20" w:name="_Toc326064096"/>
      <w:bookmarkStart w:id="21" w:name="_Toc326064097"/>
      <w:bookmarkStart w:id="22" w:name="_Toc283019595"/>
      <w:bookmarkStart w:id="23" w:name="_Toc360694432"/>
      <w:bookmarkStart w:id="24" w:name="_Toc8137799"/>
      <w:bookmarkStart w:id="25" w:name="_Toc64367081"/>
      <w:bookmarkStart w:id="26" w:name="_Toc190135174"/>
      <w:bookmarkEnd w:id="18"/>
      <w:bookmarkEnd w:id="19"/>
      <w:bookmarkEnd w:id="20"/>
      <w:bookmarkEnd w:id="21"/>
      <w:r w:rsidRPr="00721125">
        <w:t>Kriterij za odabir ponude</w:t>
      </w:r>
      <w:bookmarkEnd w:id="22"/>
      <w:bookmarkEnd w:id="23"/>
      <w:r w:rsidRPr="00721125">
        <w:t xml:space="preserve">: Kriterij za odabir ponude je </w:t>
      </w:r>
      <w:bookmarkStart w:id="27" w:name="_Toc360694433"/>
      <w:r w:rsidR="00F5680E" w:rsidRPr="00721125">
        <w:t>ekonomski najpovoljnija ponuda.</w:t>
      </w:r>
      <w:r w:rsidR="00053937" w:rsidRPr="00721125">
        <w:t xml:space="preserve"> </w:t>
      </w:r>
    </w:p>
    <w:p w:rsidR="002E0AD3" w:rsidRPr="00721125" w:rsidRDefault="002E0AD3" w:rsidP="005A57D0">
      <w:pPr>
        <w:pStyle w:val="Heading2"/>
      </w:pPr>
    </w:p>
    <w:p w:rsidR="00A677B2" w:rsidRPr="00721125" w:rsidRDefault="00A677B2" w:rsidP="005A57D0">
      <w:pPr>
        <w:pStyle w:val="Heading2"/>
      </w:pPr>
      <w:r w:rsidRPr="00721125">
        <w:t>Jezik i pismo na kojem se izrađuje ponuda</w:t>
      </w:r>
      <w:bookmarkEnd w:id="27"/>
      <w:r w:rsidRPr="00721125">
        <w:t>: Ponuda mora biti izrađena na hrvatskom jeziku i latiničnom pismu.</w:t>
      </w:r>
    </w:p>
    <w:p w:rsidR="008405F3" w:rsidRPr="00721125" w:rsidRDefault="008405F3" w:rsidP="005A57D0">
      <w:pPr>
        <w:pStyle w:val="Heading2"/>
      </w:pPr>
      <w:bookmarkStart w:id="28" w:name="_Toc288461579"/>
      <w:bookmarkStart w:id="29" w:name="_Toc190135175"/>
      <w:bookmarkStart w:id="30" w:name="_Toc360694434"/>
      <w:bookmarkEnd w:id="24"/>
      <w:bookmarkEnd w:id="25"/>
      <w:bookmarkEnd w:id="26"/>
      <w:bookmarkEnd w:id="28"/>
    </w:p>
    <w:p w:rsidR="008405F3" w:rsidRPr="00721125" w:rsidRDefault="008405F3" w:rsidP="005A57D0">
      <w:pPr>
        <w:pStyle w:val="Heading2"/>
      </w:pPr>
      <w:r w:rsidRPr="00721125">
        <w:t>Svi dokazi moraju biti na hrvatskom jeziku ili prevedeni na hrvatski jezik od strane ovlaštenog prevoditelja (sudskog tumača).</w:t>
      </w:r>
    </w:p>
    <w:p w:rsidR="00A677B2" w:rsidRPr="00721125" w:rsidRDefault="008405F3" w:rsidP="005A57D0">
      <w:pPr>
        <w:pStyle w:val="Heading2"/>
      </w:pPr>
      <w:r w:rsidRPr="00721125">
        <w:t>Dokazi se mogu dostaviti i u neovjerenim preslikama</w:t>
      </w:r>
      <w:r w:rsidR="00AA3633" w:rsidRPr="00721125">
        <w:t>,</w:t>
      </w:r>
      <w:r w:rsidRPr="00721125">
        <w:t xml:space="preserve"> osim ako nije drugačije navedeno. Neovjerenom preslikom smatra se i neovjereni ispis elektroničke isprave.</w:t>
      </w:r>
    </w:p>
    <w:p w:rsidR="008405F3" w:rsidRPr="00721125" w:rsidRDefault="008405F3" w:rsidP="005A57D0">
      <w:pPr>
        <w:pStyle w:val="Heading2"/>
      </w:pPr>
    </w:p>
    <w:p w:rsidR="008405F3" w:rsidRPr="00721125" w:rsidRDefault="008405F3" w:rsidP="005A57D0">
      <w:pPr>
        <w:pStyle w:val="Heading2"/>
      </w:pPr>
      <w:r w:rsidRPr="00721125">
        <w:t xml:space="preserve">Nakon rangiranja ponuda </w:t>
      </w:r>
      <w:r w:rsidR="00AA3633" w:rsidRPr="00721125">
        <w:t>sukladno</w:t>
      </w:r>
      <w:r w:rsidRPr="00721125">
        <w:t xml:space="preserve"> kriteriju za oda</w:t>
      </w:r>
      <w:r w:rsidR="0074104D">
        <w:t xml:space="preserve">bir ponude, a prije donošenja obavijesti </w:t>
      </w:r>
      <w:r w:rsidRPr="00721125">
        <w:t xml:space="preserve">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rsidR="008405F3" w:rsidRPr="00721125" w:rsidRDefault="008405F3" w:rsidP="005A57D0">
      <w:pPr>
        <w:pStyle w:val="Heading2"/>
      </w:pPr>
    </w:p>
    <w:p w:rsidR="008405F3" w:rsidRPr="00721125" w:rsidRDefault="008405F3" w:rsidP="005A57D0">
      <w:pPr>
        <w:pStyle w:val="Heading2"/>
      </w:pPr>
      <w:r w:rsidRPr="00721125">
        <w:t>Ako je gospodarski subjekt već u ponudi dostavio određene dokumente u izvorniku ili ovjerenoj preslici, nije ih dužan naknadno dostavljati.</w:t>
      </w:r>
    </w:p>
    <w:p w:rsidR="008405F3" w:rsidRPr="00721125" w:rsidRDefault="008405F3" w:rsidP="005A57D0">
      <w:pPr>
        <w:pStyle w:val="Heading2"/>
      </w:pPr>
    </w:p>
    <w:p w:rsidR="008405F3" w:rsidRPr="00721125" w:rsidRDefault="008405F3" w:rsidP="005A57D0">
      <w:pPr>
        <w:pStyle w:val="Heading2"/>
      </w:pPr>
      <w:r w:rsidRPr="00721125">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rsidR="008405F3" w:rsidRPr="00721125" w:rsidRDefault="008405F3" w:rsidP="005A57D0">
      <w:pPr>
        <w:pStyle w:val="Heading2"/>
      </w:pPr>
    </w:p>
    <w:p w:rsidR="008405F3" w:rsidRPr="00721125" w:rsidRDefault="00A677B2" w:rsidP="00072D7B">
      <w:pPr>
        <w:pStyle w:val="Heading2"/>
        <w:rPr>
          <w:lang w:eastAsia="zh-CN"/>
        </w:rPr>
      </w:pPr>
      <w:r w:rsidRPr="00721125">
        <w:t>Rok valjanosti ponude</w:t>
      </w:r>
      <w:bookmarkEnd w:id="29"/>
      <w:bookmarkEnd w:id="30"/>
      <w:r w:rsidRPr="00721125">
        <w:t xml:space="preserve">: Rok valjanosti ponude ne može biti kraći od </w:t>
      </w:r>
      <w:r w:rsidR="0067133A" w:rsidRPr="00721125">
        <w:t>9</w:t>
      </w:r>
      <w:r w:rsidR="009E35F0" w:rsidRPr="00721125">
        <w:t>0</w:t>
      </w:r>
      <w:r w:rsidRPr="00721125">
        <w:t xml:space="preserve"> (</w:t>
      </w:r>
      <w:r w:rsidR="0067133A" w:rsidRPr="00721125">
        <w:t>devedeset</w:t>
      </w:r>
      <w:r w:rsidRPr="00721125">
        <w:t>) dana od dana isteka roka za dostavu ponuda</w:t>
      </w:r>
      <w:r w:rsidR="00132FE3">
        <w:t>.</w:t>
      </w:r>
    </w:p>
    <w:p w:rsidR="00D37C3D" w:rsidRDefault="00D37C3D" w:rsidP="00020C9E">
      <w:pPr>
        <w:autoSpaceDE w:val="0"/>
        <w:autoSpaceDN w:val="0"/>
        <w:adjustRightInd w:val="0"/>
        <w:jc w:val="both"/>
        <w:textAlignment w:val="center"/>
        <w:rPr>
          <w:rFonts w:cs="Arial"/>
          <w:szCs w:val="22"/>
          <w:u w:val="single"/>
        </w:rPr>
      </w:pPr>
      <w:bookmarkStart w:id="31" w:name="_Toc360694435"/>
    </w:p>
    <w:p w:rsidR="001531E7" w:rsidRPr="00B61950" w:rsidRDefault="001531E7" w:rsidP="00475D35">
      <w:pPr>
        <w:autoSpaceDE w:val="0"/>
        <w:autoSpaceDN w:val="0"/>
        <w:adjustRightInd w:val="0"/>
        <w:jc w:val="both"/>
        <w:textAlignment w:val="center"/>
        <w:rPr>
          <w:rFonts w:cs="Arial"/>
          <w:szCs w:val="22"/>
        </w:rPr>
      </w:pPr>
    </w:p>
    <w:p w:rsidR="004F354B" w:rsidRDefault="004F354B" w:rsidP="00475D35">
      <w:pPr>
        <w:autoSpaceDE w:val="0"/>
        <w:autoSpaceDN w:val="0"/>
        <w:adjustRightInd w:val="0"/>
        <w:jc w:val="both"/>
        <w:textAlignment w:val="center"/>
        <w:rPr>
          <w:rFonts w:cs="Arial"/>
          <w:szCs w:val="22"/>
          <w:u w:val="single"/>
        </w:rPr>
      </w:pPr>
    </w:p>
    <w:p w:rsidR="004F354B" w:rsidRDefault="004F354B" w:rsidP="00432E68">
      <w:pPr>
        <w:autoSpaceDE w:val="0"/>
        <w:autoSpaceDN w:val="0"/>
        <w:adjustRightInd w:val="0"/>
        <w:ind w:left="-426"/>
        <w:jc w:val="both"/>
        <w:textAlignment w:val="center"/>
        <w:rPr>
          <w:rFonts w:cs="Arial"/>
          <w:szCs w:val="22"/>
          <w:u w:val="single"/>
        </w:rPr>
      </w:pPr>
      <w:r>
        <w:rPr>
          <w:rFonts w:cs="Arial"/>
          <w:noProof/>
          <w:szCs w:val="22"/>
          <w:u w:val="single"/>
          <w:lang w:val="en-US"/>
        </w:rPr>
        <w:drawing>
          <wp:inline distT="0" distB="0" distL="0" distR="0" wp14:anchorId="54B52EF4" wp14:editId="4110FD07">
            <wp:extent cx="6838959" cy="123245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23887" cy="1247757"/>
                    </a:xfrm>
                    <a:prstGeom prst="rect">
                      <a:avLst/>
                    </a:prstGeom>
                    <a:noFill/>
                  </pic:spPr>
                </pic:pic>
              </a:graphicData>
            </a:graphic>
          </wp:inline>
        </w:drawing>
      </w:r>
    </w:p>
    <w:p w:rsidR="004F354B" w:rsidRDefault="004F354B" w:rsidP="00475D35">
      <w:pPr>
        <w:autoSpaceDE w:val="0"/>
        <w:autoSpaceDN w:val="0"/>
        <w:adjustRightInd w:val="0"/>
        <w:jc w:val="both"/>
        <w:textAlignment w:val="center"/>
        <w:rPr>
          <w:rFonts w:cs="Arial"/>
          <w:szCs w:val="22"/>
          <w:u w:val="single"/>
        </w:rPr>
      </w:pPr>
    </w:p>
    <w:p w:rsidR="004F354B" w:rsidRDefault="004F354B" w:rsidP="00475D35">
      <w:pPr>
        <w:autoSpaceDE w:val="0"/>
        <w:autoSpaceDN w:val="0"/>
        <w:adjustRightInd w:val="0"/>
        <w:jc w:val="both"/>
        <w:textAlignment w:val="center"/>
        <w:rPr>
          <w:rFonts w:cs="Arial"/>
          <w:szCs w:val="22"/>
          <w:u w:val="single"/>
        </w:rPr>
      </w:pPr>
    </w:p>
    <w:p w:rsidR="00475D35" w:rsidRPr="00D37C3D" w:rsidRDefault="00475D35" w:rsidP="00475D35">
      <w:pPr>
        <w:autoSpaceDE w:val="0"/>
        <w:autoSpaceDN w:val="0"/>
        <w:adjustRightInd w:val="0"/>
        <w:jc w:val="both"/>
        <w:textAlignment w:val="center"/>
        <w:rPr>
          <w:rFonts w:cs="Arial"/>
          <w:szCs w:val="22"/>
          <w:u w:val="single"/>
        </w:rPr>
      </w:pPr>
      <w:r w:rsidRPr="00D37C3D">
        <w:rPr>
          <w:rFonts w:cs="Arial"/>
          <w:szCs w:val="22"/>
          <w:u w:val="single"/>
        </w:rPr>
        <w:t>Naručitelj će isključiti Ponuditelja koji ne imenuje zaposlenika</w:t>
      </w:r>
      <w:r w:rsidR="00756075" w:rsidRPr="00D37C3D">
        <w:rPr>
          <w:rFonts w:cs="Arial"/>
          <w:szCs w:val="22"/>
          <w:u w:val="single"/>
        </w:rPr>
        <w:t xml:space="preserve"> kao vanjskog stručnjaka</w:t>
      </w:r>
      <w:r w:rsidRPr="00D37C3D">
        <w:rPr>
          <w:rFonts w:cs="Arial"/>
          <w:szCs w:val="22"/>
          <w:u w:val="single"/>
        </w:rPr>
        <w:t xml:space="preserve"> koji će izvršavati predmet nabave, s visokom stručnom spremom odnosno akademskim nazivom koji odgovara akademskom naziv</w:t>
      </w:r>
      <w:r w:rsidR="0074104D" w:rsidRPr="00D37C3D">
        <w:rPr>
          <w:rFonts w:cs="Arial"/>
          <w:szCs w:val="22"/>
          <w:u w:val="single"/>
        </w:rPr>
        <w:t>u magistar struke ili više.</w:t>
      </w:r>
    </w:p>
    <w:p w:rsidR="00475D35" w:rsidRPr="00B61950" w:rsidRDefault="00475D35" w:rsidP="00475D35">
      <w:pPr>
        <w:jc w:val="both"/>
        <w:rPr>
          <w:rFonts w:cs="Arial"/>
          <w:szCs w:val="22"/>
          <w:lang w:eastAsia="hr-HR"/>
        </w:rPr>
      </w:pPr>
    </w:p>
    <w:p w:rsidR="00A4172D" w:rsidRPr="00721125" w:rsidRDefault="00362FD6" w:rsidP="00A4172D">
      <w:pPr>
        <w:rPr>
          <w:b/>
        </w:rPr>
      </w:pPr>
      <w:r w:rsidRPr="00721125">
        <w:rPr>
          <w:b/>
        </w:rPr>
        <w:t>Opis tehničkih i stručnih</w:t>
      </w:r>
      <w:r w:rsidR="00A4172D" w:rsidRPr="00721125">
        <w:rPr>
          <w:b/>
        </w:rPr>
        <w:t xml:space="preserve"> sposobnosti dani su u Prilogu </w:t>
      </w:r>
      <w:r w:rsidR="00DC47ED" w:rsidRPr="00721125">
        <w:rPr>
          <w:b/>
        </w:rPr>
        <w:t>3</w:t>
      </w:r>
      <w:r w:rsidR="00A4172D" w:rsidRPr="00721125">
        <w:rPr>
          <w:b/>
        </w:rPr>
        <w:t xml:space="preserve">. </w:t>
      </w:r>
      <w:r w:rsidR="00026C8C" w:rsidRPr="00721125">
        <w:rPr>
          <w:b/>
        </w:rPr>
        <w:t>–Opis kvalitativnih kriterija</w:t>
      </w:r>
      <w:r w:rsidR="00A4172D" w:rsidRPr="00721125">
        <w:rPr>
          <w:b/>
        </w:rPr>
        <w:t xml:space="preserve"> </w:t>
      </w:r>
    </w:p>
    <w:p w:rsidR="00CD4F8E" w:rsidRPr="00721125" w:rsidRDefault="00CD4F8E" w:rsidP="00CD4F8E">
      <w:pPr>
        <w:pStyle w:val="Heading1"/>
        <w:numPr>
          <w:ilvl w:val="0"/>
          <w:numId w:val="0"/>
        </w:numPr>
        <w:spacing w:before="0" w:after="0"/>
        <w:jc w:val="both"/>
        <w:rPr>
          <w:lang w:val="hr-HR"/>
        </w:rPr>
      </w:pPr>
    </w:p>
    <w:p w:rsidR="00A677B2" w:rsidRPr="00721125" w:rsidRDefault="00DB58A3" w:rsidP="006377B4">
      <w:pPr>
        <w:pStyle w:val="Heading1"/>
        <w:numPr>
          <w:ilvl w:val="0"/>
          <w:numId w:val="0"/>
        </w:numPr>
        <w:jc w:val="both"/>
        <w:rPr>
          <w:u w:val="single"/>
          <w:lang w:val="hr-HR"/>
        </w:rPr>
      </w:pPr>
      <w:r>
        <w:rPr>
          <w:lang w:val="hr-HR"/>
        </w:rPr>
        <w:t>6</w:t>
      </w:r>
      <w:r w:rsidR="00A677B2" w:rsidRPr="00721125">
        <w:rPr>
          <w:lang w:val="hr-HR"/>
        </w:rPr>
        <w:t xml:space="preserve">. </w:t>
      </w:r>
      <w:r w:rsidR="00A677B2" w:rsidRPr="00721125">
        <w:rPr>
          <w:u w:val="single"/>
        </w:rPr>
        <w:t>Ostale odredbe</w:t>
      </w:r>
      <w:bookmarkStart w:id="32" w:name="_Toc360694436"/>
      <w:bookmarkEnd w:id="31"/>
    </w:p>
    <w:p w:rsidR="00A677B2" w:rsidRPr="00721125" w:rsidRDefault="00DB58A3" w:rsidP="00A677B2">
      <w:pPr>
        <w:pStyle w:val="Heading1"/>
        <w:numPr>
          <w:ilvl w:val="0"/>
          <w:numId w:val="0"/>
        </w:numPr>
        <w:ind w:left="709" w:hanging="709"/>
        <w:jc w:val="both"/>
        <w:rPr>
          <w:rFonts w:cs="Arial"/>
          <w:szCs w:val="22"/>
        </w:rPr>
      </w:pPr>
      <w:r>
        <w:rPr>
          <w:rStyle w:val="Heading2Char"/>
          <w:b/>
          <w:lang w:val="hr-HR"/>
        </w:rPr>
        <w:t>6</w:t>
      </w:r>
      <w:r w:rsidR="00A677B2" w:rsidRPr="00721125">
        <w:rPr>
          <w:rStyle w:val="Heading2Char"/>
          <w:b/>
        </w:rPr>
        <w:t>.1.</w:t>
      </w:r>
      <w:r w:rsidR="00A677B2" w:rsidRPr="00721125">
        <w:rPr>
          <w:b w:val="0"/>
        </w:rPr>
        <w:t xml:space="preserve">  </w:t>
      </w:r>
      <w:r w:rsidR="00A677B2" w:rsidRPr="00721125">
        <w:rPr>
          <w:rFonts w:cs="Arial"/>
          <w:szCs w:val="22"/>
        </w:rPr>
        <w:t>Odredbe koje se odnose na zajednicu ponuditelja</w:t>
      </w:r>
      <w:bookmarkEnd w:id="32"/>
      <w:r w:rsidR="00A677B2" w:rsidRPr="00721125">
        <w:rPr>
          <w:rFonts w:cs="Arial"/>
          <w:szCs w:val="22"/>
          <w:lang w:val="hr-HR"/>
        </w:rPr>
        <w:t>:</w:t>
      </w:r>
      <w:r w:rsidR="00A677B2" w:rsidRPr="00721125">
        <w:rPr>
          <w:rFonts w:cs="Arial"/>
          <w:szCs w:val="22"/>
        </w:rPr>
        <w:t xml:space="preserve"> </w:t>
      </w:r>
    </w:p>
    <w:p w:rsidR="00B76B35" w:rsidRPr="00721125" w:rsidRDefault="00A677B2" w:rsidP="00A677B2">
      <w:pPr>
        <w:pStyle w:val="BodyText"/>
        <w:spacing w:after="120"/>
        <w:rPr>
          <w:rFonts w:ascii="Arial" w:hAnsi="Arial" w:cs="Arial"/>
          <w:szCs w:val="22"/>
          <w:lang w:eastAsia="hr-HR"/>
        </w:rPr>
      </w:pPr>
      <w:r w:rsidRPr="00721125">
        <w:rPr>
          <w:rFonts w:ascii="Arial" w:hAnsi="Arial" w:cs="Arial"/>
          <w:iCs/>
          <w:szCs w:val="22"/>
          <w:lang w:eastAsia="hr-HR"/>
        </w:rPr>
        <w:t xml:space="preserve">Zajednica ponuditelja </w:t>
      </w:r>
      <w:r w:rsidRPr="00721125">
        <w:rPr>
          <w:rFonts w:ascii="Arial" w:hAnsi="Arial" w:cs="Arial"/>
          <w:szCs w:val="22"/>
          <w:lang w:eastAsia="hr-HR"/>
        </w:rPr>
        <w:t xml:space="preserve">je udruženje više gospodarskih subjekata koje je pravodobno dostavilo zajedničku ponudu. </w:t>
      </w:r>
    </w:p>
    <w:p w:rsidR="00A677B2" w:rsidRPr="00721125" w:rsidRDefault="00A677B2" w:rsidP="00A677B2">
      <w:pPr>
        <w:pStyle w:val="BodyText"/>
        <w:spacing w:after="120"/>
        <w:rPr>
          <w:rFonts w:ascii="Arial" w:hAnsi="Arial" w:cs="Arial"/>
          <w:szCs w:val="22"/>
          <w:lang w:eastAsia="hr-HR"/>
        </w:rPr>
      </w:pPr>
      <w:r w:rsidRPr="00721125">
        <w:rPr>
          <w:rFonts w:ascii="Arial" w:hAnsi="Arial" w:cs="Arial"/>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721125" w:rsidRDefault="00A677B2" w:rsidP="00A677B2">
      <w:pPr>
        <w:pStyle w:val="BodyText"/>
        <w:spacing w:after="120"/>
        <w:rPr>
          <w:sz w:val="24"/>
          <w:lang w:eastAsia="hr-HR"/>
        </w:rPr>
      </w:pPr>
      <w:r w:rsidRPr="00721125">
        <w:rPr>
          <w:rFonts w:ascii="Arial" w:hAnsi="Arial" w:cs="Arial"/>
          <w:szCs w:val="22"/>
        </w:rPr>
        <w:t>Odgovornost ponuditelja iz zajedničke ponude je solidarna.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U slučaju odabira ponude zajednice ponuditelja Naručitelj može poslije odabira od zajednice ponuditelja zahtijevati određeni pravni oblik u mjeri u kojoj je to potrebno za zadovoljavajuće izvršenje ugovora (npr. međusobni sporazum, ugovor o poslovnoj suradnji ili slično). </w:t>
      </w:r>
    </w:p>
    <w:p w:rsidR="00A677B2" w:rsidRPr="00721125" w:rsidRDefault="00A677B2" w:rsidP="00A677B2">
      <w:pPr>
        <w:pStyle w:val="BodyText"/>
        <w:spacing w:after="120"/>
        <w:rPr>
          <w:rFonts w:ascii="Arial" w:hAnsi="Arial" w:cs="Arial"/>
          <w:szCs w:val="22"/>
        </w:rPr>
      </w:pPr>
      <w:r w:rsidRPr="00721125">
        <w:rPr>
          <w:rFonts w:ascii="Arial" w:hAnsi="Arial" w:cs="Arial"/>
          <w:szCs w:val="22"/>
        </w:rPr>
        <w:t>Navedeni akt mora biti potpisan i ovjeren od svih članova zajednice ponuditelja.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U zajedničkoj ponudi mora biti navedeno koji će dio ugovora o </w:t>
      </w:r>
      <w:r w:rsidR="0075629F">
        <w:rPr>
          <w:rFonts w:ascii="Arial" w:hAnsi="Arial" w:cs="Arial"/>
          <w:szCs w:val="22"/>
        </w:rPr>
        <w:t xml:space="preserve">jednostavnoj </w:t>
      </w:r>
      <w:r w:rsidRPr="00721125">
        <w:rPr>
          <w:rFonts w:ascii="Arial" w:hAnsi="Arial" w:cs="Arial"/>
          <w:szCs w:val="22"/>
        </w:rPr>
        <w:t xml:space="preserve">nabavi (predmet, količina, vrijednost i postotni dio) izvršavati pojedini član zajednice ponuditelja. </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Taj podatak pojedini član zajednice ponuditelja iskazuje u Prilogu 1</w:t>
      </w:r>
      <w:r w:rsidR="00292066" w:rsidRPr="00721125">
        <w:rPr>
          <w:rFonts w:ascii="Arial" w:hAnsi="Arial" w:cs="Arial"/>
          <w:szCs w:val="22"/>
        </w:rPr>
        <w:t xml:space="preserve"> </w:t>
      </w:r>
      <w:r w:rsidRPr="00721125">
        <w:rPr>
          <w:rFonts w:ascii="Arial" w:hAnsi="Arial" w:cs="Arial"/>
          <w:szCs w:val="22"/>
        </w:rPr>
        <w:t>-</w:t>
      </w:r>
      <w:r w:rsidR="00292066" w:rsidRPr="00721125">
        <w:rPr>
          <w:rFonts w:ascii="Arial" w:hAnsi="Arial" w:cs="Arial"/>
          <w:szCs w:val="22"/>
        </w:rPr>
        <w:t xml:space="preserve"> </w:t>
      </w:r>
      <w:r w:rsidRPr="00721125">
        <w:rPr>
          <w:rFonts w:ascii="Arial" w:hAnsi="Arial" w:cs="Arial"/>
          <w:szCs w:val="22"/>
        </w:rPr>
        <w:t xml:space="preserve">Ponudbenom listu dokumentacije za nadmetanje. </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Naručitelj neposredno plaća svakom članu zajednice ponuditelja za onaj dio ugovora o </w:t>
      </w:r>
      <w:r w:rsidR="0075629F">
        <w:rPr>
          <w:rFonts w:ascii="Arial" w:hAnsi="Arial" w:cs="Arial"/>
          <w:szCs w:val="22"/>
        </w:rPr>
        <w:t>jednostavnoj</w:t>
      </w:r>
      <w:r w:rsidRPr="00721125">
        <w:rPr>
          <w:rFonts w:ascii="Arial" w:hAnsi="Arial" w:cs="Arial"/>
          <w:szCs w:val="22"/>
        </w:rPr>
        <w:t xml:space="preserve"> nabavi koji je on izvršio, ako zajednica ponuditelja ne odredi drugačije. </w:t>
      </w:r>
    </w:p>
    <w:p w:rsidR="00A677B2" w:rsidRPr="00721125" w:rsidRDefault="00A677B2" w:rsidP="00A677B2">
      <w:pPr>
        <w:pStyle w:val="BodyText"/>
        <w:spacing w:after="120"/>
        <w:rPr>
          <w:rFonts w:ascii="Arial" w:hAnsi="Arial" w:cs="Arial"/>
          <w:szCs w:val="22"/>
        </w:rPr>
      </w:pPr>
      <w:r w:rsidRPr="00721125">
        <w:rPr>
          <w:rFonts w:ascii="Arial" w:hAnsi="Arial" w:cs="Arial"/>
          <w:szCs w:val="22"/>
        </w:rPr>
        <w:t>Odgovornost ponuditelja iz zajednice ponuditelja je solidarna.</w:t>
      </w:r>
    </w:p>
    <w:p w:rsidR="00B76B35" w:rsidRPr="00721125" w:rsidRDefault="00A677B2" w:rsidP="00A677B2">
      <w:pPr>
        <w:pStyle w:val="BodyText"/>
        <w:spacing w:after="120"/>
        <w:rPr>
          <w:rFonts w:ascii="Arial" w:hAnsi="Arial" w:cs="Arial"/>
          <w:szCs w:val="22"/>
        </w:rPr>
      </w:pPr>
      <w:r w:rsidRPr="00721125">
        <w:rPr>
          <w:rFonts w:ascii="Arial" w:hAnsi="Arial" w:cs="Arial"/>
          <w:szCs w:val="22"/>
        </w:rPr>
        <w:t xml:space="preserve">Ponuditelj koji je samostalno podnio ponudu, ne smije istodobno sudjelovati u zajedničkoj ponudi za predmet nadmetanja. </w:t>
      </w:r>
    </w:p>
    <w:p w:rsidR="009533A9" w:rsidRDefault="00A677B2" w:rsidP="00A677B2">
      <w:pPr>
        <w:pStyle w:val="BodyText"/>
        <w:spacing w:after="120"/>
        <w:rPr>
          <w:rFonts w:ascii="Arial" w:hAnsi="Arial" w:cs="Arial"/>
          <w:szCs w:val="22"/>
        </w:rPr>
      </w:pPr>
      <w:r w:rsidRPr="00721125">
        <w:rPr>
          <w:rFonts w:ascii="Arial" w:hAnsi="Arial" w:cs="Arial"/>
          <w:szCs w:val="22"/>
        </w:rPr>
        <w:t>Takvom ponuditelju bit će odbijene sve njegove ponude.</w:t>
      </w:r>
    </w:p>
    <w:p w:rsidR="004D055D" w:rsidRPr="00721125" w:rsidRDefault="004D055D" w:rsidP="00A677B2">
      <w:pPr>
        <w:pStyle w:val="BodyText"/>
        <w:spacing w:after="120"/>
        <w:rPr>
          <w:rFonts w:ascii="Arial" w:hAnsi="Arial" w:cs="Arial"/>
          <w:szCs w:val="22"/>
        </w:rPr>
      </w:pPr>
    </w:p>
    <w:p w:rsidR="00A677B2" w:rsidRPr="00721125" w:rsidRDefault="00DB58A3" w:rsidP="005A57D0">
      <w:pPr>
        <w:pStyle w:val="Heading2"/>
      </w:pPr>
      <w:bookmarkStart w:id="33" w:name="_Toc360694437"/>
      <w:r>
        <w:t>6</w:t>
      </w:r>
      <w:r w:rsidR="00A677B2" w:rsidRPr="00721125">
        <w:t>.2. Odredbe koje se odnose na podizvoditelje</w:t>
      </w:r>
      <w:bookmarkEnd w:id="33"/>
      <w:r w:rsidR="00A677B2" w:rsidRPr="00721125">
        <w:t>:</w:t>
      </w:r>
    </w:p>
    <w:p w:rsidR="00A677B2" w:rsidRPr="00721125" w:rsidRDefault="00A677B2" w:rsidP="00A677B2">
      <w:pPr>
        <w:pStyle w:val="BodyText"/>
        <w:spacing w:before="120"/>
        <w:rPr>
          <w:rFonts w:ascii="Arial" w:hAnsi="Arial" w:cs="Arial"/>
          <w:szCs w:val="22"/>
          <w:lang w:eastAsia="hr-HR"/>
        </w:rPr>
      </w:pPr>
      <w:r w:rsidRPr="00721125">
        <w:rPr>
          <w:rFonts w:ascii="Arial" w:hAnsi="Arial" w:cs="Arial"/>
          <w:iCs/>
          <w:szCs w:val="22"/>
          <w:lang w:eastAsia="hr-HR"/>
        </w:rPr>
        <w:t>Podizvoditelj</w:t>
      </w:r>
      <w:r w:rsidRPr="00721125">
        <w:rPr>
          <w:rFonts w:ascii="Arial" w:hAnsi="Arial" w:cs="Arial"/>
          <w:szCs w:val="22"/>
          <w:lang w:eastAsia="hr-HR"/>
        </w:rPr>
        <w:t xml:space="preserve"> je gospodarski subjekt koji za odabranog ponuditelja s kojim je naručitelj sklopio ugovor o nabavi, pruža usluge koje su neposredno povezane s predmetom nabave.</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 xml:space="preserve">Gospodarski subjekti koji namjeravaju dati dio ugovora o </w:t>
      </w:r>
      <w:r w:rsidR="00EB53C1">
        <w:rPr>
          <w:rFonts w:ascii="Arial" w:hAnsi="Arial" w:cs="Arial"/>
          <w:szCs w:val="22"/>
          <w:lang w:eastAsia="hr-HR"/>
        </w:rPr>
        <w:t>jednostavnoj</w:t>
      </w:r>
      <w:r w:rsidRPr="00721125">
        <w:rPr>
          <w:rFonts w:ascii="Arial" w:hAnsi="Arial" w:cs="Arial"/>
          <w:szCs w:val="22"/>
          <w:lang w:eastAsia="hr-HR"/>
        </w:rPr>
        <w:t xml:space="preserve"> nabavi u podugovor</w:t>
      </w: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jednom ili više podizvoditelja dužni su u ponudi (Ponudbeni list – Prilog 1 dokumentacije za nadmetanje) navesti sljedeće podatke:</w:t>
      </w:r>
    </w:p>
    <w:p w:rsidR="00A677B2" w:rsidRPr="00721125" w:rsidRDefault="00A677B2" w:rsidP="00A677B2">
      <w:pPr>
        <w:pStyle w:val="BodyText"/>
        <w:numPr>
          <w:ilvl w:val="0"/>
          <w:numId w:val="5"/>
        </w:numPr>
        <w:rPr>
          <w:rFonts w:ascii="Arial" w:hAnsi="Arial" w:cs="Arial"/>
          <w:szCs w:val="22"/>
          <w:lang w:eastAsia="hr-HR"/>
        </w:rPr>
      </w:pPr>
      <w:r w:rsidRPr="00721125">
        <w:rPr>
          <w:rFonts w:ascii="Arial" w:hAnsi="Arial" w:cs="Arial"/>
          <w:szCs w:val="22"/>
          <w:lang w:eastAsia="hr-HR"/>
        </w:rPr>
        <w:t>naziv ili tvrtku, sjedište, OIB (ili nacionalni identifikacijski broj prema zemlji sjedišta gospodarskog subjekta, ako je primjenjivo) i broj računa podizvoditelja</w:t>
      </w:r>
      <w:r w:rsidR="00AF413F" w:rsidRPr="00721125">
        <w:rPr>
          <w:rFonts w:ascii="Arial" w:hAnsi="Arial" w:cs="Arial"/>
          <w:szCs w:val="22"/>
          <w:lang w:eastAsia="hr-HR"/>
        </w:rPr>
        <w:t>;</w:t>
      </w:r>
      <w:r w:rsidRPr="00721125">
        <w:rPr>
          <w:rFonts w:ascii="Arial" w:hAnsi="Arial" w:cs="Arial"/>
          <w:szCs w:val="22"/>
          <w:lang w:eastAsia="hr-HR"/>
        </w:rPr>
        <w:t xml:space="preserve"> i</w:t>
      </w:r>
    </w:p>
    <w:p w:rsidR="00A677B2" w:rsidRPr="00721125" w:rsidRDefault="00A677B2" w:rsidP="00A677B2">
      <w:pPr>
        <w:pStyle w:val="BodyText"/>
        <w:numPr>
          <w:ilvl w:val="0"/>
          <w:numId w:val="5"/>
        </w:numPr>
        <w:rPr>
          <w:rFonts w:ascii="Arial" w:hAnsi="Arial" w:cs="Arial"/>
          <w:szCs w:val="22"/>
          <w:lang w:eastAsia="hr-HR"/>
        </w:rPr>
      </w:pPr>
      <w:r w:rsidRPr="00721125">
        <w:rPr>
          <w:rFonts w:ascii="Arial" w:hAnsi="Arial" w:cs="Arial"/>
          <w:szCs w:val="22"/>
          <w:lang w:eastAsia="hr-HR"/>
        </w:rPr>
        <w:t>predmet, količinu, vrijednost podugovora i postotni dio ugovora o nabavi koji se daje u podugovor.</w:t>
      </w:r>
    </w:p>
    <w:p w:rsidR="00A677B2" w:rsidRPr="00721125" w:rsidRDefault="004F354B" w:rsidP="00432E68">
      <w:pPr>
        <w:pStyle w:val="BodyText"/>
        <w:ind w:left="-284"/>
        <w:rPr>
          <w:rFonts w:ascii="Arial" w:hAnsi="Arial" w:cs="Arial"/>
          <w:szCs w:val="22"/>
          <w:lang w:eastAsia="hr-HR"/>
        </w:rPr>
      </w:pPr>
      <w:r>
        <w:rPr>
          <w:rFonts w:ascii="Arial" w:hAnsi="Arial" w:cs="Arial"/>
          <w:noProof/>
          <w:szCs w:val="22"/>
          <w:lang w:val="en-US"/>
        </w:rPr>
        <w:drawing>
          <wp:inline distT="0" distB="0" distL="0" distR="0" wp14:anchorId="02ED8D80" wp14:editId="50D6FD2E">
            <wp:extent cx="6574224" cy="11847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23369" cy="1193601"/>
                    </a:xfrm>
                    <a:prstGeom prst="rect">
                      <a:avLst/>
                    </a:prstGeom>
                    <a:noFill/>
                  </pic:spPr>
                </pic:pic>
              </a:graphicData>
            </a:graphic>
          </wp:inline>
        </w:drawing>
      </w:r>
    </w:p>
    <w:p w:rsidR="00432E68" w:rsidRDefault="00432E68"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Ako je odabrani ponuditelj dio ugovora o nabavi dao u podugovor, podaci o podizvoditelj-u/ima moraju biti navedeni u ugovoru o nabavi.</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Naručitelj je obvezan neposredno plaćati podizvoditelju za pružene usluge</w:t>
      </w:r>
      <w:r w:rsidR="000A0B9E" w:rsidRPr="00721125">
        <w:rPr>
          <w:rFonts w:ascii="Arial" w:hAnsi="Arial" w:cs="Arial"/>
          <w:szCs w:val="22"/>
          <w:lang w:eastAsia="hr-HR"/>
        </w:rPr>
        <w:t>/isporučenu uslugu</w:t>
      </w:r>
      <w:r w:rsidRPr="00721125">
        <w:rPr>
          <w:rFonts w:ascii="Arial" w:hAnsi="Arial" w:cs="Arial"/>
          <w:szCs w:val="22"/>
          <w:lang w:eastAsia="hr-HR"/>
        </w:rPr>
        <w:t>.</w:t>
      </w:r>
    </w:p>
    <w:p w:rsidR="00A677B2" w:rsidRPr="00721125" w:rsidRDefault="00A677B2" w:rsidP="00A677B2">
      <w:pPr>
        <w:pStyle w:val="BodyText"/>
        <w:rPr>
          <w:rFonts w:ascii="Arial" w:hAnsi="Arial" w:cs="Arial"/>
          <w:szCs w:val="22"/>
          <w:lang w:eastAsia="hr-HR"/>
        </w:rPr>
      </w:pPr>
    </w:p>
    <w:p w:rsidR="00A677B2" w:rsidRPr="00721125" w:rsidRDefault="00A677B2" w:rsidP="00A677B2">
      <w:pPr>
        <w:pStyle w:val="BodyText"/>
        <w:rPr>
          <w:rFonts w:ascii="Arial" w:hAnsi="Arial" w:cs="Arial"/>
          <w:szCs w:val="22"/>
          <w:lang w:eastAsia="hr-HR"/>
        </w:rPr>
      </w:pPr>
      <w:r w:rsidRPr="00721125">
        <w:rPr>
          <w:rFonts w:ascii="Arial" w:hAnsi="Arial" w:cs="Arial"/>
          <w:szCs w:val="22"/>
          <w:lang w:eastAsia="hr-HR"/>
        </w:rPr>
        <w:t xml:space="preserve">Odabrani ponuditelj može tijekom izvršenja ugovora o </w:t>
      </w:r>
      <w:r w:rsidR="00EB53C1">
        <w:rPr>
          <w:rFonts w:ascii="Arial" w:hAnsi="Arial" w:cs="Arial"/>
          <w:szCs w:val="22"/>
          <w:lang w:eastAsia="hr-HR"/>
        </w:rPr>
        <w:t>jednostavnoj</w:t>
      </w:r>
      <w:r w:rsidR="00EB53C1" w:rsidRPr="00721125">
        <w:rPr>
          <w:rFonts w:ascii="Arial" w:hAnsi="Arial" w:cs="Arial"/>
          <w:szCs w:val="22"/>
          <w:lang w:eastAsia="hr-HR"/>
        </w:rPr>
        <w:t xml:space="preserve"> </w:t>
      </w:r>
      <w:r w:rsidRPr="00721125">
        <w:rPr>
          <w:rFonts w:ascii="Arial" w:hAnsi="Arial" w:cs="Arial"/>
          <w:szCs w:val="22"/>
          <w:lang w:eastAsia="hr-HR"/>
        </w:rPr>
        <w:t>nabavi od Naručitelja pisanim putem zahtijevati:</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 xml:space="preserve">promjenu podizvoditelja za onaj dio ugovora o </w:t>
      </w:r>
      <w:r w:rsidR="00EB53C1">
        <w:rPr>
          <w:rFonts w:ascii="Arial" w:hAnsi="Arial" w:cs="Arial"/>
          <w:szCs w:val="22"/>
          <w:lang w:eastAsia="hr-HR"/>
        </w:rPr>
        <w:t>jednostavnoj</w:t>
      </w:r>
      <w:r w:rsidR="00EB53C1" w:rsidRPr="00721125">
        <w:rPr>
          <w:rFonts w:ascii="Arial" w:hAnsi="Arial" w:cs="Arial"/>
          <w:szCs w:val="22"/>
          <w:lang w:eastAsia="hr-HR"/>
        </w:rPr>
        <w:t xml:space="preserve"> </w:t>
      </w:r>
      <w:r w:rsidRPr="00721125">
        <w:rPr>
          <w:rFonts w:ascii="Arial" w:hAnsi="Arial" w:cs="Arial"/>
          <w:szCs w:val="22"/>
          <w:lang w:eastAsia="hr-HR"/>
        </w:rPr>
        <w:t>nabavi koji je prethodno dao u podugovor,</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 xml:space="preserve">preuzimanje izvršenja dijela ugovora o </w:t>
      </w:r>
      <w:r w:rsidR="00EB53C1">
        <w:rPr>
          <w:rFonts w:ascii="Arial" w:hAnsi="Arial" w:cs="Arial"/>
          <w:szCs w:val="22"/>
          <w:lang w:eastAsia="hr-HR"/>
        </w:rPr>
        <w:t>jednostavnoj</w:t>
      </w:r>
      <w:r w:rsidR="00EB53C1" w:rsidRPr="00721125">
        <w:rPr>
          <w:rFonts w:ascii="Arial" w:hAnsi="Arial" w:cs="Arial"/>
          <w:szCs w:val="22"/>
          <w:lang w:eastAsia="hr-HR"/>
        </w:rPr>
        <w:t xml:space="preserve"> </w:t>
      </w:r>
      <w:r w:rsidR="00EB53C1">
        <w:rPr>
          <w:rFonts w:ascii="Arial" w:hAnsi="Arial" w:cs="Arial"/>
          <w:szCs w:val="22"/>
          <w:lang w:eastAsia="hr-HR"/>
        </w:rPr>
        <w:t>n</w:t>
      </w:r>
      <w:r w:rsidRPr="00721125">
        <w:rPr>
          <w:rFonts w:ascii="Arial" w:hAnsi="Arial" w:cs="Arial"/>
          <w:szCs w:val="22"/>
          <w:lang w:eastAsia="hr-HR"/>
        </w:rPr>
        <w:t>abavi koji je prethodno dao u podugovor,</w:t>
      </w:r>
    </w:p>
    <w:p w:rsidR="00A677B2" w:rsidRPr="00721125" w:rsidRDefault="00A677B2" w:rsidP="00A677B2">
      <w:pPr>
        <w:pStyle w:val="BodyText"/>
        <w:numPr>
          <w:ilvl w:val="0"/>
          <w:numId w:val="6"/>
        </w:numPr>
        <w:rPr>
          <w:rFonts w:ascii="Arial" w:hAnsi="Arial" w:cs="Arial"/>
          <w:szCs w:val="22"/>
          <w:lang w:eastAsia="hr-HR"/>
        </w:rPr>
      </w:pPr>
      <w:r w:rsidRPr="00721125">
        <w:rPr>
          <w:rFonts w:ascii="Arial" w:hAnsi="Arial" w:cs="Arial"/>
          <w:szCs w:val="22"/>
          <w:lang w:eastAsia="hr-HR"/>
        </w:rPr>
        <w:t xml:space="preserve">uvođenje jednog ili više novih podizvoditelja čiji ukupni udio </w:t>
      </w:r>
      <w:r w:rsidRPr="00721125">
        <w:rPr>
          <w:rFonts w:ascii="Arial" w:hAnsi="Arial" w:cs="Arial"/>
          <w:b/>
          <w:szCs w:val="22"/>
          <w:u w:val="single"/>
          <w:lang w:eastAsia="hr-HR"/>
        </w:rPr>
        <w:t>ne smije prijeći 30%</w:t>
      </w:r>
      <w:r w:rsidRPr="00721125">
        <w:rPr>
          <w:rFonts w:ascii="Arial" w:hAnsi="Arial" w:cs="Arial"/>
          <w:szCs w:val="22"/>
          <w:lang w:eastAsia="hr-HR"/>
        </w:rPr>
        <w:t xml:space="preserve"> (tridesetposto) vrijednosti ugovora o </w:t>
      </w:r>
      <w:r w:rsidR="00EB53C1">
        <w:rPr>
          <w:rFonts w:ascii="Arial" w:hAnsi="Arial" w:cs="Arial"/>
          <w:szCs w:val="22"/>
          <w:lang w:eastAsia="hr-HR"/>
        </w:rPr>
        <w:t>jednostavnoj</w:t>
      </w:r>
      <w:r w:rsidR="00EB53C1" w:rsidRPr="00721125">
        <w:rPr>
          <w:rFonts w:ascii="Arial" w:hAnsi="Arial" w:cs="Arial"/>
          <w:szCs w:val="22"/>
          <w:lang w:eastAsia="hr-HR"/>
        </w:rPr>
        <w:t xml:space="preserve"> </w:t>
      </w:r>
      <w:r w:rsidRPr="00721125">
        <w:rPr>
          <w:rFonts w:ascii="Arial" w:hAnsi="Arial" w:cs="Arial"/>
          <w:szCs w:val="22"/>
          <w:lang w:eastAsia="hr-HR"/>
        </w:rPr>
        <w:t xml:space="preserve">nabavi neovisno o tome je li prethodno dao dio ugovora o </w:t>
      </w:r>
      <w:r w:rsidR="00EB53C1">
        <w:rPr>
          <w:rFonts w:ascii="Arial" w:hAnsi="Arial" w:cs="Arial"/>
          <w:szCs w:val="22"/>
          <w:lang w:eastAsia="hr-HR"/>
        </w:rPr>
        <w:t>jednostavnoj</w:t>
      </w:r>
      <w:r w:rsidR="00EB53C1" w:rsidRPr="00721125">
        <w:rPr>
          <w:rFonts w:ascii="Arial" w:hAnsi="Arial" w:cs="Arial"/>
          <w:szCs w:val="22"/>
          <w:lang w:eastAsia="hr-HR"/>
        </w:rPr>
        <w:t xml:space="preserve"> </w:t>
      </w:r>
      <w:r w:rsidRPr="00721125">
        <w:rPr>
          <w:rFonts w:ascii="Arial" w:hAnsi="Arial" w:cs="Arial"/>
          <w:szCs w:val="22"/>
          <w:lang w:eastAsia="hr-HR"/>
        </w:rPr>
        <w:t>u podugovor ili ne.</w:t>
      </w:r>
    </w:p>
    <w:p w:rsidR="00A677B2" w:rsidRPr="00721125" w:rsidRDefault="00A677B2" w:rsidP="00A677B2">
      <w:pPr>
        <w:pStyle w:val="BodyText"/>
        <w:rPr>
          <w:rFonts w:ascii="Arial" w:hAnsi="Arial" w:cs="Arial"/>
          <w:szCs w:val="22"/>
          <w:lang w:eastAsia="hr-HR"/>
        </w:rPr>
      </w:pPr>
    </w:p>
    <w:p w:rsidR="00A677B2" w:rsidRPr="006714E4" w:rsidRDefault="00A677B2" w:rsidP="00A677B2">
      <w:pPr>
        <w:pStyle w:val="BodyText"/>
        <w:rPr>
          <w:rFonts w:ascii="Arial" w:hAnsi="Arial" w:cs="Arial"/>
          <w:szCs w:val="22"/>
          <w:lang w:eastAsia="hr-HR"/>
        </w:rPr>
      </w:pPr>
      <w:r w:rsidRPr="00721125">
        <w:rPr>
          <w:rFonts w:ascii="Arial" w:hAnsi="Arial" w:cs="Arial"/>
          <w:szCs w:val="22"/>
          <w:lang w:eastAsia="hr-HR"/>
        </w:rPr>
        <w:t xml:space="preserve">Uz pisani zahtjev </w:t>
      </w:r>
      <w:r w:rsidRPr="006714E4">
        <w:rPr>
          <w:rFonts w:ascii="Arial" w:hAnsi="Arial" w:cs="Arial"/>
          <w:szCs w:val="22"/>
          <w:lang w:eastAsia="hr-HR"/>
        </w:rPr>
        <w:t xml:space="preserve">za promjenu podizvoditelja i/ili uvođenje jednog ili više novih podizvoditelja, odabrani ponuditelj mora </w:t>
      </w:r>
      <w:r w:rsidR="00EB53C1" w:rsidRPr="006714E4">
        <w:rPr>
          <w:rFonts w:ascii="Arial" w:hAnsi="Arial" w:cs="Arial"/>
          <w:szCs w:val="22"/>
          <w:lang w:eastAsia="hr-HR"/>
        </w:rPr>
        <w:t xml:space="preserve">ishoditi suglasnost </w:t>
      </w:r>
      <w:r w:rsidRPr="006714E4">
        <w:rPr>
          <w:rFonts w:ascii="Arial" w:hAnsi="Arial" w:cs="Arial"/>
          <w:szCs w:val="22"/>
          <w:lang w:eastAsia="hr-HR"/>
        </w:rPr>
        <w:t>Naručitelj</w:t>
      </w:r>
      <w:r w:rsidR="00EB53C1" w:rsidRPr="006714E4">
        <w:rPr>
          <w:rFonts w:ascii="Arial" w:hAnsi="Arial" w:cs="Arial"/>
          <w:szCs w:val="22"/>
          <w:lang w:eastAsia="hr-HR"/>
        </w:rPr>
        <w:t xml:space="preserve">a i </w:t>
      </w:r>
      <w:r w:rsidRPr="006714E4">
        <w:rPr>
          <w:rFonts w:ascii="Arial" w:hAnsi="Arial" w:cs="Arial"/>
          <w:szCs w:val="22"/>
          <w:lang w:eastAsia="hr-HR"/>
        </w:rPr>
        <w:t xml:space="preserve"> dostaviti</w:t>
      </w:r>
      <w:r w:rsidR="00EB53C1" w:rsidRPr="006714E4">
        <w:rPr>
          <w:rFonts w:ascii="Arial" w:hAnsi="Arial" w:cs="Arial"/>
          <w:szCs w:val="22"/>
          <w:lang w:eastAsia="hr-HR"/>
        </w:rPr>
        <w:t xml:space="preserve"> </w:t>
      </w:r>
      <w:r w:rsidR="0075629F" w:rsidRPr="006714E4">
        <w:rPr>
          <w:rFonts w:ascii="Arial" w:hAnsi="Arial" w:cs="Arial"/>
          <w:szCs w:val="22"/>
          <w:lang w:eastAsia="hr-HR"/>
        </w:rPr>
        <w:t xml:space="preserve"> podatke o podizvoditeljima.</w:t>
      </w:r>
    </w:p>
    <w:p w:rsidR="00A677B2" w:rsidRPr="006714E4" w:rsidRDefault="00A677B2" w:rsidP="00A677B2">
      <w:pPr>
        <w:pStyle w:val="BodyText"/>
        <w:rPr>
          <w:rFonts w:ascii="Arial" w:hAnsi="Arial" w:cs="Arial"/>
          <w:szCs w:val="22"/>
          <w:lang w:eastAsia="hr-HR"/>
        </w:rPr>
      </w:pPr>
    </w:p>
    <w:p w:rsidR="00357B58" w:rsidRPr="006714E4" w:rsidRDefault="00357B58" w:rsidP="00A677B2">
      <w:pPr>
        <w:pStyle w:val="BodyText"/>
        <w:rPr>
          <w:rFonts w:ascii="Arial" w:hAnsi="Arial" w:cs="Arial"/>
          <w:szCs w:val="22"/>
          <w:lang w:eastAsia="hr-HR"/>
        </w:rPr>
      </w:pPr>
      <w:r w:rsidRPr="006714E4">
        <w:rPr>
          <w:rFonts w:ascii="Arial" w:hAnsi="Arial" w:cs="Arial"/>
          <w:szCs w:val="22"/>
          <w:lang w:eastAsia="hr-HR"/>
        </w:rPr>
        <w:t>Odabrani ponuditelj je odgovoran Naručitelju za sva izvršenja po sklopljenom ugovoru o jednostavnoj nabavi od strane njegovih podizvoditelja.</w:t>
      </w:r>
    </w:p>
    <w:p w:rsidR="00A57F58" w:rsidRPr="006714E4" w:rsidRDefault="00A57F58" w:rsidP="007C0A65">
      <w:pPr>
        <w:pStyle w:val="Heading2"/>
        <w:jc w:val="left"/>
      </w:pPr>
      <w:bookmarkStart w:id="34" w:name="_Toc360694439"/>
      <w:bookmarkStart w:id="35" w:name="_Toc8137803"/>
      <w:bookmarkStart w:id="36" w:name="_Toc64367083"/>
    </w:p>
    <w:p w:rsidR="00A677B2" w:rsidRPr="00721125" w:rsidRDefault="00DB58A3" w:rsidP="005A57D0">
      <w:pPr>
        <w:pStyle w:val="Heading2"/>
        <w:rPr>
          <w:rFonts w:cs="Arial"/>
          <w:szCs w:val="22"/>
        </w:rPr>
      </w:pPr>
      <w:r>
        <w:t>7</w:t>
      </w:r>
      <w:r w:rsidR="00A677B2" w:rsidRPr="00721125">
        <w:t>.     Datum, vrijeme i mjesto dostave i otvaranja ponuda</w:t>
      </w:r>
      <w:bookmarkEnd w:id="34"/>
      <w:r w:rsidR="00A677B2" w:rsidRPr="00721125">
        <w:t>:</w:t>
      </w:r>
    </w:p>
    <w:p w:rsidR="002844EA" w:rsidRPr="00721125" w:rsidRDefault="00BA15A5" w:rsidP="00BA15A5">
      <w:pPr>
        <w:tabs>
          <w:tab w:val="left" w:pos="1009"/>
        </w:tabs>
        <w:spacing w:line="276" w:lineRule="auto"/>
        <w:rPr>
          <w:b/>
          <w:u w:val="single"/>
        </w:rPr>
      </w:pPr>
      <w:r w:rsidRPr="00721125">
        <w:rPr>
          <w:b/>
          <w:u w:val="single"/>
        </w:rPr>
        <w:t xml:space="preserve">Ponuda se </w:t>
      </w:r>
      <w:r w:rsidR="002844EA" w:rsidRPr="00721125">
        <w:rPr>
          <w:b/>
          <w:u w:val="single"/>
        </w:rPr>
        <w:t xml:space="preserve">u roku </w:t>
      </w:r>
      <w:r w:rsidRPr="00721125">
        <w:rPr>
          <w:b/>
          <w:u w:val="single"/>
        </w:rPr>
        <w:t xml:space="preserve">dostavlja na </w:t>
      </w:r>
      <w:r w:rsidR="002D7A76">
        <w:rPr>
          <w:b/>
          <w:u w:val="single"/>
        </w:rPr>
        <w:t>adresu elekt</w:t>
      </w:r>
      <w:r w:rsidR="00357B58">
        <w:rPr>
          <w:b/>
          <w:u w:val="single"/>
        </w:rPr>
        <w:t>r</w:t>
      </w:r>
      <w:r w:rsidR="002D7A76">
        <w:rPr>
          <w:b/>
          <w:u w:val="single"/>
        </w:rPr>
        <w:t>oničke pošte</w:t>
      </w:r>
      <w:r w:rsidRPr="00721125">
        <w:rPr>
          <w:b/>
          <w:u w:val="single"/>
        </w:rPr>
        <w:t xml:space="preserve"> </w:t>
      </w:r>
      <w:r w:rsidR="007840EB" w:rsidRPr="00721125">
        <w:rPr>
          <w:b/>
          <w:u w:val="single"/>
        </w:rPr>
        <w:t xml:space="preserve">Naručitelja: </w:t>
      </w:r>
      <w:hyperlink r:id="rId15" w:history="1">
        <w:r w:rsidR="007840EB" w:rsidRPr="00721125">
          <w:rPr>
            <w:rStyle w:val="Hyperlink"/>
            <w:b/>
            <w:color w:val="auto"/>
          </w:rPr>
          <w:t>nabava@mint.hr</w:t>
        </w:r>
      </w:hyperlink>
    </w:p>
    <w:p w:rsidR="00A677B2" w:rsidRPr="006714E4" w:rsidRDefault="00F736C5" w:rsidP="00A677B2">
      <w:pPr>
        <w:tabs>
          <w:tab w:val="left" w:pos="540"/>
        </w:tabs>
        <w:spacing w:before="120" w:after="120"/>
        <w:jc w:val="both"/>
        <w:rPr>
          <w:rFonts w:cs="Arial"/>
          <w:b/>
          <w:szCs w:val="22"/>
          <w:u w:val="single"/>
        </w:rPr>
      </w:pPr>
      <w:r w:rsidRPr="00721125">
        <w:rPr>
          <w:rFonts w:cs="Arial"/>
          <w:b/>
          <w:szCs w:val="22"/>
          <w:u w:val="single"/>
        </w:rPr>
        <w:t xml:space="preserve">Ponude je potrebno dostaviti </w:t>
      </w:r>
      <w:r w:rsidR="00A677B2" w:rsidRPr="00721125">
        <w:rPr>
          <w:rFonts w:cs="Arial"/>
          <w:b/>
          <w:szCs w:val="22"/>
          <w:u w:val="single"/>
        </w:rPr>
        <w:t>do</w:t>
      </w:r>
      <w:r w:rsidR="00CD1511" w:rsidRPr="00721125">
        <w:rPr>
          <w:rFonts w:cs="Arial"/>
          <w:b/>
          <w:szCs w:val="22"/>
          <w:u w:val="single"/>
        </w:rPr>
        <w:t xml:space="preserve"> </w:t>
      </w:r>
      <w:r w:rsidR="00997257">
        <w:rPr>
          <w:rFonts w:cs="Arial"/>
          <w:b/>
          <w:szCs w:val="22"/>
          <w:u w:val="single"/>
        </w:rPr>
        <w:t>03</w:t>
      </w:r>
      <w:r w:rsidR="00132FE3" w:rsidRPr="006714E4">
        <w:rPr>
          <w:rFonts w:cs="Arial"/>
          <w:b/>
          <w:szCs w:val="22"/>
          <w:u w:val="single"/>
        </w:rPr>
        <w:t>.0</w:t>
      </w:r>
      <w:r w:rsidR="00997257">
        <w:rPr>
          <w:rFonts w:cs="Arial"/>
          <w:b/>
          <w:szCs w:val="22"/>
          <w:u w:val="single"/>
        </w:rPr>
        <w:t>4</w:t>
      </w:r>
      <w:r w:rsidR="00132FE3" w:rsidRPr="006714E4">
        <w:rPr>
          <w:rFonts w:cs="Arial"/>
          <w:b/>
          <w:szCs w:val="22"/>
          <w:u w:val="single"/>
        </w:rPr>
        <w:t>.2018. do 10:00 sati.</w:t>
      </w:r>
    </w:p>
    <w:p w:rsidR="00A677B2" w:rsidRPr="00721125" w:rsidRDefault="00A677B2" w:rsidP="002D730C">
      <w:pPr>
        <w:tabs>
          <w:tab w:val="left" w:pos="540"/>
        </w:tabs>
        <w:spacing w:before="120" w:after="120"/>
        <w:jc w:val="both"/>
        <w:rPr>
          <w:rFonts w:cs="Arial"/>
          <w:szCs w:val="22"/>
        </w:rPr>
      </w:pPr>
      <w:r w:rsidRPr="00721125">
        <w:rPr>
          <w:rFonts w:cs="Arial"/>
          <w:szCs w:val="22"/>
        </w:rPr>
        <w:t xml:space="preserve">Sve </w:t>
      </w:r>
      <w:r w:rsidR="00BA15A5" w:rsidRPr="00721125">
        <w:rPr>
          <w:rFonts w:cs="Arial"/>
          <w:szCs w:val="22"/>
        </w:rPr>
        <w:t xml:space="preserve">pristigle </w:t>
      </w:r>
      <w:r w:rsidRPr="00721125">
        <w:rPr>
          <w:rFonts w:cs="Arial"/>
          <w:szCs w:val="22"/>
        </w:rPr>
        <w:t xml:space="preserve">ponude koje nisu zaprimljene </w:t>
      </w:r>
      <w:r w:rsidR="00921665">
        <w:rPr>
          <w:rFonts w:cs="Arial"/>
          <w:szCs w:val="22"/>
        </w:rPr>
        <w:t xml:space="preserve">do gore navedenog datuma i sata, </w:t>
      </w:r>
      <w:r w:rsidRPr="00721125">
        <w:rPr>
          <w:rFonts w:cs="Arial"/>
          <w:szCs w:val="22"/>
        </w:rPr>
        <w:t>obilježit će se kao zakašnjele, te će se neotvorene vratiti pošiljatelju</w:t>
      </w:r>
      <w:r w:rsidR="00AD0144" w:rsidRPr="00721125">
        <w:rPr>
          <w:rFonts w:cs="Arial"/>
          <w:szCs w:val="22"/>
        </w:rPr>
        <w:t xml:space="preserve"> </w:t>
      </w:r>
      <w:r w:rsidR="00921665" w:rsidRPr="00721125">
        <w:rPr>
          <w:rFonts w:cs="Arial"/>
          <w:szCs w:val="22"/>
        </w:rPr>
        <w:t xml:space="preserve">uz obavijest o njegovoj zakašnjeloj elektronskoj ponudi putem </w:t>
      </w:r>
      <w:r w:rsidR="00921665">
        <w:rPr>
          <w:rFonts w:cs="Arial"/>
          <w:szCs w:val="22"/>
        </w:rPr>
        <w:t>elektroničke pošte</w:t>
      </w:r>
      <w:r w:rsidRPr="00721125">
        <w:rPr>
          <w:rFonts w:cs="Arial"/>
          <w:szCs w:val="22"/>
        </w:rPr>
        <w:t>.</w:t>
      </w:r>
      <w:bookmarkStart w:id="37" w:name="_Toc326064105"/>
      <w:bookmarkStart w:id="38" w:name="_Toc190135181"/>
      <w:bookmarkStart w:id="39" w:name="_Toc360694441"/>
      <w:bookmarkStart w:id="40" w:name="_Toc64367086"/>
      <w:bookmarkStart w:id="41" w:name="_Toc431529035"/>
      <w:bookmarkStart w:id="42" w:name="_Toc451161773"/>
      <w:bookmarkStart w:id="43" w:name="_Toc500651268"/>
      <w:bookmarkEnd w:id="35"/>
      <w:bookmarkEnd w:id="36"/>
      <w:bookmarkEnd w:id="37"/>
    </w:p>
    <w:p w:rsidR="00A677B2" w:rsidRPr="00721125" w:rsidRDefault="001535AE" w:rsidP="005A57D0">
      <w:pPr>
        <w:pStyle w:val="Heading2"/>
      </w:pPr>
      <w:r w:rsidRPr="00721125">
        <w:t>Ne provodi se javno otvaranje ponuda.</w:t>
      </w:r>
    </w:p>
    <w:p w:rsidR="00D6683B" w:rsidRPr="00721125" w:rsidRDefault="00D6683B" w:rsidP="005A57D0">
      <w:pPr>
        <w:pStyle w:val="Heading2"/>
      </w:pPr>
    </w:p>
    <w:p w:rsidR="00A677B2" w:rsidRPr="00721125" w:rsidRDefault="00DB58A3" w:rsidP="005A57D0">
      <w:pPr>
        <w:pStyle w:val="Heading2"/>
        <w:rPr>
          <w:rFonts w:cs="Arial"/>
          <w:szCs w:val="22"/>
        </w:rPr>
      </w:pPr>
      <w:r>
        <w:t>7</w:t>
      </w:r>
      <w:r w:rsidR="00A677B2" w:rsidRPr="00721125">
        <w:t>.</w:t>
      </w:r>
      <w:r>
        <w:t>1.</w:t>
      </w:r>
      <w:r w:rsidR="00A677B2" w:rsidRPr="00721125">
        <w:t xml:space="preserve"> Rok za donošenje </w:t>
      </w:r>
      <w:bookmarkEnd w:id="38"/>
      <w:bookmarkEnd w:id="39"/>
      <w:r w:rsidR="00223EBD" w:rsidRPr="00721125">
        <w:t>obavijesti o odabiru</w:t>
      </w:r>
      <w:r w:rsidR="00A677B2" w:rsidRPr="00721125">
        <w:t>:</w:t>
      </w:r>
      <w:r w:rsidR="00A677B2" w:rsidRPr="00721125">
        <w:rPr>
          <w:rFonts w:cs="Arial"/>
          <w:szCs w:val="22"/>
        </w:rPr>
        <w:t xml:space="preserve">  </w:t>
      </w:r>
      <w:bookmarkEnd w:id="40"/>
    </w:p>
    <w:p w:rsidR="00AF413F" w:rsidRPr="00721125" w:rsidRDefault="00A677B2" w:rsidP="00A677B2">
      <w:pPr>
        <w:spacing w:before="120" w:after="120"/>
        <w:jc w:val="both"/>
        <w:rPr>
          <w:rFonts w:cs="Arial"/>
          <w:szCs w:val="22"/>
        </w:rPr>
      </w:pPr>
      <w:r w:rsidRPr="00721125">
        <w:rPr>
          <w:rFonts w:cs="Arial"/>
          <w:szCs w:val="22"/>
        </w:rPr>
        <w:t>Na osnovi rezultata pregleda i ocjene ponuda</w:t>
      </w:r>
      <w:r w:rsidR="00A7318A" w:rsidRPr="00721125">
        <w:rPr>
          <w:rFonts w:cs="Arial"/>
          <w:szCs w:val="22"/>
        </w:rPr>
        <w:t xml:space="preserve"> </w:t>
      </w:r>
      <w:r w:rsidRPr="00721125">
        <w:rPr>
          <w:rFonts w:cs="Arial"/>
          <w:szCs w:val="22"/>
        </w:rPr>
        <w:t xml:space="preserve">Naručitelj donosi Obavijest o odabiru. </w:t>
      </w:r>
    </w:p>
    <w:p w:rsidR="00745058" w:rsidRPr="00721125" w:rsidRDefault="00A677B2" w:rsidP="00A677B2">
      <w:pPr>
        <w:spacing w:before="120" w:after="120"/>
        <w:jc w:val="both"/>
        <w:rPr>
          <w:rFonts w:cs="Arial"/>
          <w:szCs w:val="22"/>
        </w:rPr>
      </w:pPr>
      <w:r w:rsidRPr="00721125">
        <w:rPr>
          <w:rFonts w:cs="Arial"/>
          <w:szCs w:val="22"/>
        </w:rPr>
        <w:t xml:space="preserve">Njome se odabire </w:t>
      </w:r>
      <w:r w:rsidR="00DA3B49" w:rsidRPr="00721125">
        <w:rPr>
          <w:rFonts w:cs="Arial"/>
          <w:szCs w:val="22"/>
        </w:rPr>
        <w:t xml:space="preserve">ekonomski </w:t>
      </w:r>
      <w:r w:rsidRPr="00721125">
        <w:rPr>
          <w:rFonts w:cs="Arial"/>
          <w:szCs w:val="22"/>
        </w:rPr>
        <w:t xml:space="preserve">najpovoljnija ponuda ponuditelja s kojim će se </w:t>
      </w:r>
      <w:r w:rsidR="00921665">
        <w:rPr>
          <w:rFonts w:cs="Arial"/>
          <w:szCs w:val="22"/>
        </w:rPr>
        <w:t xml:space="preserve">sklopiti ugovor o </w:t>
      </w:r>
      <w:r w:rsidRPr="00721125">
        <w:rPr>
          <w:rFonts w:cs="Arial"/>
          <w:szCs w:val="22"/>
        </w:rPr>
        <w:t>nabavi predmetn</w:t>
      </w:r>
      <w:r w:rsidR="00DD7AFD" w:rsidRPr="00721125">
        <w:rPr>
          <w:rFonts w:cs="Arial"/>
          <w:szCs w:val="22"/>
        </w:rPr>
        <w:t>e</w:t>
      </w:r>
      <w:r w:rsidRPr="00721125">
        <w:rPr>
          <w:rFonts w:cs="Arial"/>
          <w:szCs w:val="22"/>
        </w:rPr>
        <w:t xml:space="preserve"> </w:t>
      </w:r>
      <w:r w:rsidR="006A5D82" w:rsidRPr="00721125">
        <w:rPr>
          <w:rFonts w:cs="Arial"/>
          <w:szCs w:val="22"/>
        </w:rPr>
        <w:t>usluge</w:t>
      </w:r>
      <w:r w:rsidRPr="00721125">
        <w:rPr>
          <w:rFonts w:cs="Arial"/>
          <w:szCs w:val="22"/>
        </w:rPr>
        <w:t xml:space="preserve">. </w:t>
      </w:r>
    </w:p>
    <w:p w:rsidR="00A677B2" w:rsidRPr="00721125" w:rsidRDefault="00A677B2" w:rsidP="00A677B2">
      <w:pPr>
        <w:spacing w:before="120" w:after="120"/>
        <w:jc w:val="both"/>
        <w:rPr>
          <w:rFonts w:cs="Arial"/>
          <w:szCs w:val="22"/>
        </w:rPr>
      </w:pPr>
      <w:r w:rsidRPr="00721125">
        <w:rPr>
          <w:rFonts w:cs="Arial"/>
          <w:szCs w:val="22"/>
        </w:rPr>
        <w:t xml:space="preserve">Predmetna obavijest donosi se u pisanom obliku u roku od </w:t>
      </w:r>
      <w:r w:rsidRPr="00721125">
        <w:rPr>
          <w:rFonts w:cs="Arial"/>
          <w:b/>
          <w:szCs w:val="22"/>
        </w:rPr>
        <w:t>15 (petnaest)</w:t>
      </w:r>
      <w:r w:rsidRPr="00721125">
        <w:rPr>
          <w:rFonts w:cs="Arial"/>
          <w:szCs w:val="22"/>
        </w:rPr>
        <w:t xml:space="preserve"> dana od dana isteka roka za dostavu ponuda.</w:t>
      </w:r>
      <w:bookmarkStart w:id="44" w:name="_Toc190135182"/>
    </w:p>
    <w:p w:rsidR="004110FD" w:rsidRPr="00721125" w:rsidRDefault="004110FD" w:rsidP="005A57D0">
      <w:pPr>
        <w:pStyle w:val="Heading2"/>
      </w:pPr>
      <w:bookmarkStart w:id="45" w:name="_Toc360694442"/>
    </w:p>
    <w:p w:rsidR="00A677B2" w:rsidRPr="00721125" w:rsidRDefault="00DB58A3" w:rsidP="005A57D0">
      <w:pPr>
        <w:pStyle w:val="Heading2"/>
      </w:pPr>
      <w:r>
        <w:t>8</w:t>
      </w:r>
      <w:r w:rsidR="00A677B2" w:rsidRPr="00721125">
        <w:t>. Rok, način i uvjeti plaćanja</w:t>
      </w:r>
      <w:bookmarkEnd w:id="45"/>
      <w:r w:rsidR="00A677B2" w:rsidRPr="00721125">
        <w:t>:</w:t>
      </w:r>
    </w:p>
    <w:p w:rsidR="008D5EBD" w:rsidRPr="004D055D" w:rsidRDefault="00A677B2" w:rsidP="004D055D">
      <w:pPr>
        <w:spacing w:before="120" w:after="120"/>
        <w:jc w:val="both"/>
        <w:rPr>
          <w:rFonts w:cs="Arial"/>
          <w:szCs w:val="22"/>
        </w:rPr>
      </w:pPr>
      <w:r w:rsidRPr="00721125">
        <w:rPr>
          <w:rFonts w:cs="Arial"/>
          <w:szCs w:val="22"/>
        </w:rPr>
        <w:t>Plaćanje će se izvršiti u skladu s pravilima financijskog poslovanja korisnika Državnog proračuna u roku od 30 (trideset) dana od dana primitka neosporenog računa u sjedištu Naručitelja.</w:t>
      </w:r>
      <w:bookmarkEnd w:id="41"/>
      <w:bookmarkEnd w:id="42"/>
      <w:bookmarkEnd w:id="43"/>
      <w:bookmarkEnd w:id="44"/>
    </w:p>
    <w:p w:rsidR="006B24B3" w:rsidRPr="006B24B3" w:rsidRDefault="006B24B3" w:rsidP="006B24B3"/>
    <w:p w:rsidR="00A677B2" w:rsidRPr="00721125" w:rsidRDefault="00DB58A3" w:rsidP="005A57D0">
      <w:pPr>
        <w:pStyle w:val="Heading2"/>
      </w:pPr>
      <w:r>
        <w:t>9</w:t>
      </w:r>
      <w:r w:rsidR="00A677B2" w:rsidRPr="00721125">
        <w:t>. Drugi podaci:</w:t>
      </w:r>
    </w:p>
    <w:p w:rsidR="00A677B2" w:rsidRPr="00721125" w:rsidRDefault="00A677B2" w:rsidP="00A677B2">
      <w:pPr>
        <w:spacing w:before="120" w:after="120"/>
        <w:jc w:val="both"/>
        <w:rPr>
          <w:rFonts w:cs="Arial"/>
          <w:b/>
          <w:szCs w:val="22"/>
        </w:rPr>
      </w:pPr>
      <w:r w:rsidRPr="00721125">
        <w:rPr>
          <w:rFonts w:cs="Arial"/>
          <w:b/>
          <w:szCs w:val="22"/>
        </w:rPr>
        <w:t>Tablice iz priloga 1. (ponudbeni list) potrebno je ispuniti te priložiti ponudi.</w:t>
      </w:r>
    </w:p>
    <w:p w:rsidR="00A677B2" w:rsidRPr="00721125" w:rsidRDefault="00A677B2" w:rsidP="00A677B2">
      <w:pPr>
        <w:spacing w:before="120" w:after="120"/>
        <w:jc w:val="both"/>
      </w:pPr>
      <w:r w:rsidRPr="00721125">
        <w:rPr>
          <w:szCs w:val="22"/>
        </w:rPr>
        <w:t xml:space="preserve">Pri upisivanju ponuda </w:t>
      </w:r>
      <w:r w:rsidRPr="00721125">
        <w:rPr>
          <w:b/>
          <w:szCs w:val="22"/>
        </w:rPr>
        <w:t>NE SMIJU se dodavati redovi ili stupci, ili na bilo koji drugi način mijenjati format tablice</w:t>
      </w:r>
      <w:r w:rsidRPr="00721125">
        <w:rPr>
          <w:szCs w:val="22"/>
        </w:rPr>
        <w:t>. Svaki dio ponude koji se, po mišljenju ponuditelja, ne može detaljno izraziti kroz ponuđeni formular potrebno je priložiti na posebnom papiru ovjerenom od strane ponuditelja</w:t>
      </w:r>
      <w:r w:rsidRPr="00721125">
        <w:t>.</w:t>
      </w:r>
    </w:p>
    <w:p w:rsidR="004F354B" w:rsidRDefault="004F354B" w:rsidP="00D741C3">
      <w:pPr>
        <w:pageBreakBefore/>
      </w:pPr>
      <w:bookmarkStart w:id="46" w:name="_Toc242247933"/>
      <w:bookmarkStart w:id="47" w:name="OLE_LINK1"/>
    </w:p>
    <w:p w:rsidR="00F84C30" w:rsidRDefault="00F84C30" w:rsidP="00F84C30">
      <w:pPr>
        <w:rPr>
          <w:b/>
        </w:rPr>
      </w:pPr>
    </w:p>
    <w:p w:rsidR="00F84C30" w:rsidRDefault="00F84C30" w:rsidP="00F84C30">
      <w:pPr>
        <w:rPr>
          <w:b/>
        </w:rPr>
      </w:pPr>
      <w:r w:rsidRPr="00F84C30">
        <w:rPr>
          <w:b/>
          <w:noProof/>
          <w:lang w:val="en-US"/>
        </w:rPr>
        <w:drawing>
          <wp:inline distT="0" distB="0" distL="0" distR="0" wp14:anchorId="70540D47" wp14:editId="43E4446C">
            <wp:extent cx="6364214" cy="1150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547" cy="1158922"/>
                    </a:xfrm>
                    <a:prstGeom prst="rect">
                      <a:avLst/>
                    </a:prstGeom>
                    <a:noFill/>
                    <a:ln>
                      <a:noFill/>
                    </a:ln>
                  </pic:spPr>
                </pic:pic>
              </a:graphicData>
            </a:graphic>
          </wp:inline>
        </w:drawing>
      </w:r>
    </w:p>
    <w:p w:rsidR="00D70CCC" w:rsidRDefault="00D70CCC" w:rsidP="00F84C30">
      <w:pPr>
        <w:rPr>
          <w:b/>
        </w:rPr>
      </w:pPr>
    </w:p>
    <w:p w:rsidR="00F84C30" w:rsidRPr="00F84C30" w:rsidRDefault="00F84C30" w:rsidP="00F84C30">
      <w:pPr>
        <w:pStyle w:val="Heading1"/>
        <w:numPr>
          <w:ilvl w:val="0"/>
          <w:numId w:val="0"/>
        </w:numPr>
        <w:ind w:left="432"/>
        <w:rPr>
          <w:lang w:val="hr-HR"/>
        </w:rPr>
      </w:pPr>
    </w:p>
    <w:tbl>
      <w:tblPr>
        <w:tblpPr w:leftFromText="180" w:rightFromText="180" w:vertAnchor="page" w:horzAnchor="margin" w:tblpY="2819"/>
        <w:tblW w:w="9824" w:type="dxa"/>
        <w:tblLook w:val="04A0" w:firstRow="1" w:lastRow="0" w:firstColumn="1" w:lastColumn="0" w:noHBand="0" w:noVBand="1"/>
      </w:tblPr>
      <w:tblGrid>
        <w:gridCol w:w="1010"/>
        <w:gridCol w:w="5848"/>
        <w:gridCol w:w="2966"/>
      </w:tblGrid>
      <w:tr w:rsidR="00D70CCC" w:rsidRPr="00B539C8" w:rsidTr="00F84C30">
        <w:trPr>
          <w:trHeight w:val="293"/>
        </w:trPr>
        <w:tc>
          <w:tcPr>
            <w:tcW w:w="9824" w:type="dxa"/>
            <w:gridSpan w:val="3"/>
            <w:tcBorders>
              <w:top w:val="nil"/>
              <w:left w:val="nil"/>
              <w:bottom w:val="nil"/>
              <w:right w:val="nil"/>
            </w:tcBorders>
            <w:shd w:val="clear" w:color="auto" w:fill="auto"/>
            <w:noWrap/>
            <w:vAlign w:val="bottom"/>
            <w:hideMark/>
          </w:tcPr>
          <w:p w:rsidR="00F84C30" w:rsidRDefault="00F84C30" w:rsidP="00F84C30">
            <w:pPr>
              <w:jc w:val="center"/>
              <w:rPr>
                <w:rFonts w:cs="Arial"/>
                <w:b/>
                <w:bCs/>
              </w:rPr>
            </w:pPr>
            <w:r>
              <w:rPr>
                <w:rFonts w:cs="Arial"/>
                <w:b/>
                <w:bCs/>
              </w:rPr>
              <w:t>Prilog. 1.</w:t>
            </w:r>
          </w:p>
          <w:p w:rsidR="00F84C30" w:rsidRDefault="00F84C30" w:rsidP="00F84C30">
            <w:pPr>
              <w:jc w:val="center"/>
              <w:rPr>
                <w:rFonts w:cs="Arial"/>
                <w:b/>
                <w:bCs/>
              </w:rPr>
            </w:pPr>
          </w:p>
          <w:p w:rsidR="00D70CCC" w:rsidRPr="00B539C8" w:rsidRDefault="00D70CCC" w:rsidP="00F84C30">
            <w:pPr>
              <w:jc w:val="center"/>
              <w:rPr>
                <w:rFonts w:cs="Arial"/>
                <w:b/>
                <w:bCs/>
              </w:rPr>
            </w:pPr>
            <w:r w:rsidRPr="00B539C8">
              <w:rPr>
                <w:rFonts w:cs="Arial"/>
                <w:b/>
                <w:bCs/>
              </w:rPr>
              <w:t>PONUDBENI LIST</w:t>
            </w:r>
          </w:p>
        </w:tc>
      </w:tr>
      <w:tr w:rsidR="00D70CCC" w:rsidRPr="00B539C8" w:rsidTr="00F84C30">
        <w:trPr>
          <w:trHeight w:val="156"/>
        </w:trPr>
        <w:tc>
          <w:tcPr>
            <w:tcW w:w="6858" w:type="dxa"/>
            <w:gridSpan w:val="2"/>
            <w:tcBorders>
              <w:top w:val="nil"/>
              <w:left w:val="nil"/>
              <w:bottom w:val="single" w:sz="8" w:space="0" w:color="auto"/>
              <w:right w:val="nil"/>
            </w:tcBorders>
            <w:shd w:val="clear" w:color="auto" w:fill="auto"/>
            <w:noWrap/>
            <w:vAlign w:val="bottom"/>
            <w:hideMark/>
          </w:tcPr>
          <w:p w:rsidR="00D70CCC" w:rsidRPr="00B539C8" w:rsidRDefault="00D70CCC" w:rsidP="00F84C30">
            <w:pPr>
              <w:rPr>
                <w:rFonts w:cs="Arial"/>
                <w:sz w:val="20"/>
              </w:rPr>
            </w:pPr>
          </w:p>
        </w:tc>
        <w:tc>
          <w:tcPr>
            <w:tcW w:w="2966" w:type="dxa"/>
            <w:tcBorders>
              <w:top w:val="nil"/>
              <w:left w:val="nil"/>
              <w:bottom w:val="single" w:sz="8" w:space="0" w:color="auto"/>
              <w:right w:val="nil"/>
            </w:tcBorders>
            <w:shd w:val="clear" w:color="auto" w:fill="auto"/>
            <w:noWrap/>
            <w:vAlign w:val="bottom"/>
            <w:hideMark/>
          </w:tcPr>
          <w:p w:rsidR="00D70CCC" w:rsidRPr="00B539C8" w:rsidRDefault="00D70CCC" w:rsidP="00F84C30">
            <w:pPr>
              <w:rPr>
                <w:rFonts w:cs="Arial"/>
                <w:sz w:val="20"/>
              </w:rPr>
            </w:pPr>
          </w:p>
        </w:tc>
      </w:tr>
      <w:tr w:rsidR="00D70CCC" w:rsidRPr="00B539C8" w:rsidTr="00F84C30">
        <w:trPr>
          <w:trHeight w:val="440"/>
        </w:trPr>
        <w:tc>
          <w:tcPr>
            <w:tcW w:w="1010"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Redni broj</w:t>
            </w:r>
          </w:p>
        </w:tc>
        <w:tc>
          <w:tcPr>
            <w:tcW w:w="5848"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70CCC" w:rsidRPr="00B539C8" w:rsidRDefault="00D70CCC" w:rsidP="00F84C30">
            <w:pPr>
              <w:rPr>
                <w:rFonts w:ascii="Calibri" w:hAnsi="Calibri" w:cs="Arial"/>
                <w:b/>
                <w:bCs/>
                <w:sz w:val="16"/>
                <w:szCs w:val="16"/>
              </w:rPr>
            </w:pPr>
            <w:r w:rsidRPr="00B539C8">
              <w:rPr>
                <w:rFonts w:ascii="Calibri" w:hAnsi="Calibri" w:cs="Arial"/>
                <w:b/>
                <w:bCs/>
                <w:sz w:val="16"/>
                <w:szCs w:val="16"/>
              </w:rPr>
              <w:t> </w:t>
            </w:r>
          </w:p>
        </w:tc>
        <w:tc>
          <w:tcPr>
            <w:tcW w:w="2966"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70CCC" w:rsidRPr="00B539C8" w:rsidRDefault="00D70CCC" w:rsidP="00F84C30">
            <w:pPr>
              <w:jc w:val="center"/>
              <w:rPr>
                <w:rFonts w:ascii="Calibri" w:hAnsi="Calibri" w:cs="Arial"/>
                <w:i/>
                <w:iCs/>
                <w:sz w:val="16"/>
                <w:szCs w:val="16"/>
              </w:rPr>
            </w:pPr>
            <w:r w:rsidRPr="00B539C8">
              <w:rPr>
                <w:rFonts w:ascii="Calibri" w:hAnsi="Calibri" w:cs="Arial"/>
                <w:i/>
                <w:iCs/>
                <w:sz w:val="16"/>
                <w:szCs w:val="16"/>
              </w:rPr>
              <w:t>Popunjava PONUDITELJ</w:t>
            </w:r>
          </w:p>
        </w:tc>
      </w:tr>
      <w:tr w:rsidR="00D70CCC" w:rsidRPr="00B539C8" w:rsidTr="00F84C30">
        <w:trPr>
          <w:trHeight w:val="25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NAZIV PONUDITELJA</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29"/>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2</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SJEDIŠTE PONUDITELJA</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6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3</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ADRESA PONUDITELJA</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47"/>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4</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OIB PONUDITELJA</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47"/>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5</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POSLOVNI (ŽIRO) RAČUN, OTVOREN KOD</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29"/>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6</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BROJ RAČUNA (IBAN)</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39"/>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7</w:t>
            </w:r>
          </w:p>
        </w:tc>
        <w:tc>
          <w:tcPr>
            <w:tcW w:w="5848"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PONUDITELJ JE OBVEZNIK PLAĆANJA PDV-a (DA/NE)</w:t>
            </w:r>
          </w:p>
        </w:tc>
        <w:tc>
          <w:tcPr>
            <w:tcW w:w="2966" w:type="dxa"/>
            <w:tcBorders>
              <w:top w:val="nil"/>
              <w:left w:val="nil"/>
              <w:bottom w:val="single" w:sz="4" w:space="0" w:color="auto"/>
              <w:right w:val="single" w:sz="4" w:space="0" w:color="auto"/>
            </w:tcBorders>
            <w:shd w:val="clear" w:color="auto" w:fill="auto"/>
            <w:vAlign w:val="center"/>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47"/>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8</w:t>
            </w:r>
          </w:p>
        </w:tc>
        <w:tc>
          <w:tcPr>
            <w:tcW w:w="5848"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ADRESA DOSTAVE POŠTE</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47"/>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9</w:t>
            </w:r>
          </w:p>
        </w:tc>
        <w:tc>
          <w:tcPr>
            <w:tcW w:w="5848"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ADRESA E-POŠTE</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color w:val="0000FF"/>
                <w:sz w:val="16"/>
                <w:szCs w:val="16"/>
                <w:u w:val="single"/>
              </w:rPr>
            </w:pPr>
            <w:r w:rsidRPr="00B539C8">
              <w:rPr>
                <w:rFonts w:ascii="Calibri" w:hAnsi="Calibri" w:cs="Arial"/>
                <w:color w:val="0000FF"/>
                <w:sz w:val="16"/>
                <w:szCs w:val="16"/>
                <w:u w:val="single"/>
              </w:rPr>
              <w:t> </w:t>
            </w:r>
          </w:p>
        </w:tc>
      </w:tr>
      <w:tr w:rsidR="00D70CCC" w:rsidRPr="00B539C8" w:rsidTr="00F84C30">
        <w:trPr>
          <w:trHeight w:val="247"/>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10</w:t>
            </w:r>
          </w:p>
        </w:tc>
        <w:tc>
          <w:tcPr>
            <w:tcW w:w="5848"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 xml:space="preserve">KONTAKT OSOBA PONUDITELJA </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39"/>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11</w:t>
            </w:r>
          </w:p>
        </w:tc>
        <w:tc>
          <w:tcPr>
            <w:tcW w:w="5848"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OVLAŠTENA OSOBA ZA POTPISIVANJE UGOVORA</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39"/>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12</w:t>
            </w:r>
          </w:p>
        </w:tc>
        <w:tc>
          <w:tcPr>
            <w:tcW w:w="5848"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ODGOVORNA OSOBA ZA REALIZACIJU UGOVORA</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47"/>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13</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BROJ TELEFONA</w:t>
            </w:r>
          </w:p>
        </w:tc>
        <w:tc>
          <w:tcPr>
            <w:tcW w:w="2966" w:type="dxa"/>
            <w:tcBorders>
              <w:top w:val="nil"/>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47"/>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14</w:t>
            </w:r>
          </w:p>
        </w:tc>
        <w:tc>
          <w:tcPr>
            <w:tcW w:w="5848" w:type="dxa"/>
            <w:tcBorders>
              <w:top w:val="nil"/>
              <w:left w:val="nil"/>
              <w:bottom w:val="nil"/>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KONTAKT BROJ FAKSA</w:t>
            </w:r>
          </w:p>
        </w:tc>
        <w:tc>
          <w:tcPr>
            <w:tcW w:w="2966" w:type="dxa"/>
            <w:tcBorders>
              <w:top w:val="nil"/>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6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15</w:t>
            </w:r>
          </w:p>
        </w:tc>
        <w:tc>
          <w:tcPr>
            <w:tcW w:w="5848" w:type="dxa"/>
            <w:tcBorders>
              <w:top w:val="single" w:sz="4" w:space="0" w:color="auto"/>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PREDMET NABAVE</w:t>
            </w:r>
          </w:p>
        </w:tc>
        <w:tc>
          <w:tcPr>
            <w:tcW w:w="2966" w:type="dxa"/>
            <w:tcBorders>
              <w:top w:val="single" w:sz="4" w:space="0" w:color="auto"/>
              <w:left w:val="nil"/>
              <w:bottom w:val="single" w:sz="4"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93"/>
        </w:trPr>
        <w:tc>
          <w:tcPr>
            <w:tcW w:w="1010" w:type="dxa"/>
            <w:tcBorders>
              <w:top w:val="nil"/>
              <w:left w:val="single" w:sz="4" w:space="0" w:color="auto"/>
              <w:bottom w:val="nil"/>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16</w:t>
            </w:r>
          </w:p>
        </w:tc>
        <w:tc>
          <w:tcPr>
            <w:tcW w:w="5848" w:type="dxa"/>
            <w:tcBorders>
              <w:top w:val="nil"/>
              <w:left w:val="nil"/>
              <w:bottom w:val="nil"/>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BROJ PONUDE</w:t>
            </w:r>
          </w:p>
        </w:tc>
        <w:tc>
          <w:tcPr>
            <w:tcW w:w="2966" w:type="dxa"/>
            <w:tcBorders>
              <w:top w:val="nil"/>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29"/>
        </w:trPr>
        <w:tc>
          <w:tcPr>
            <w:tcW w:w="10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17</w:t>
            </w:r>
          </w:p>
        </w:tc>
        <w:tc>
          <w:tcPr>
            <w:tcW w:w="5848" w:type="dxa"/>
            <w:tcBorders>
              <w:top w:val="single" w:sz="8" w:space="0" w:color="auto"/>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NAZIV PODIZVODITELJA</w:t>
            </w:r>
          </w:p>
        </w:tc>
        <w:tc>
          <w:tcPr>
            <w:tcW w:w="2966" w:type="dxa"/>
            <w:tcBorders>
              <w:top w:val="single" w:sz="8" w:space="0" w:color="auto"/>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55"/>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18</w:t>
            </w:r>
          </w:p>
        </w:tc>
        <w:tc>
          <w:tcPr>
            <w:tcW w:w="5848" w:type="dxa"/>
            <w:tcBorders>
              <w:top w:val="nil"/>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ADRESA PODIZVODITELJA</w:t>
            </w:r>
          </w:p>
        </w:tc>
        <w:tc>
          <w:tcPr>
            <w:tcW w:w="2966" w:type="dxa"/>
            <w:tcBorders>
              <w:top w:val="single" w:sz="4" w:space="0" w:color="auto"/>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421"/>
        </w:trPr>
        <w:tc>
          <w:tcPr>
            <w:tcW w:w="1010" w:type="dxa"/>
            <w:tcBorders>
              <w:top w:val="nil"/>
              <w:left w:val="single" w:sz="4" w:space="0" w:color="auto"/>
              <w:bottom w:val="single" w:sz="8"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19</w:t>
            </w:r>
          </w:p>
        </w:tc>
        <w:tc>
          <w:tcPr>
            <w:tcW w:w="5848" w:type="dxa"/>
            <w:tcBorders>
              <w:top w:val="nil"/>
              <w:left w:val="nil"/>
              <w:bottom w:val="single" w:sz="8" w:space="0" w:color="auto"/>
              <w:right w:val="single" w:sz="4" w:space="0" w:color="auto"/>
            </w:tcBorders>
            <w:shd w:val="clear" w:color="auto" w:fill="auto"/>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PODACI O DIJELU UGOVORA O  NABAVI, AKO SE DIO UGOVORA DAJE U PODUGOVOR</w:t>
            </w:r>
          </w:p>
        </w:tc>
        <w:tc>
          <w:tcPr>
            <w:tcW w:w="2966" w:type="dxa"/>
            <w:tcBorders>
              <w:top w:val="single" w:sz="4" w:space="0" w:color="auto"/>
              <w:left w:val="nil"/>
              <w:bottom w:val="single" w:sz="8"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156"/>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20</w:t>
            </w:r>
          </w:p>
        </w:tc>
        <w:tc>
          <w:tcPr>
            <w:tcW w:w="5848" w:type="dxa"/>
            <w:tcBorders>
              <w:top w:val="nil"/>
              <w:left w:val="nil"/>
              <w:bottom w:val="single" w:sz="4" w:space="0" w:color="auto"/>
              <w:right w:val="single" w:sz="4" w:space="0" w:color="auto"/>
            </w:tcBorders>
            <w:shd w:val="clear" w:color="000000" w:fill="CCFFFF"/>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CIJENA PONUDE BEZ PDV-A</w:t>
            </w:r>
          </w:p>
        </w:tc>
        <w:tc>
          <w:tcPr>
            <w:tcW w:w="2966" w:type="dxa"/>
            <w:tcBorders>
              <w:top w:val="nil"/>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39"/>
        </w:trPr>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21</w:t>
            </w:r>
          </w:p>
        </w:tc>
        <w:tc>
          <w:tcPr>
            <w:tcW w:w="5848" w:type="dxa"/>
            <w:tcBorders>
              <w:top w:val="nil"/>
              <w:left w:val="nil"/>
              <w:bottom w:val="single" w:sz="4" w:space="0" w:color="auto"/>
              <w:right w:val="single" w:sz="4" w:space="0" w:color="auto"/>
            </w:tcBorders>
            <w:shd w:val="clear" w:color="000000" w:fill="FFFFCC"/>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IZNOS PDV-A</w:t>
            </w:r>
          </w:p>
        </w:tc>
        <w:tc>
          <w:tcPr>
            <w:tcW w:w="2966" w:type="dxa"/>
            <w:tcBorders>
              <w:top w:val="single" w:sz="4" w:space="0" w:color="auto"/>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84"/>
        </w:trPr>
        <w:tc>
          <w:tcPr>
            <w:tcW w:w="1010" w:type="dxa"/>
            <w:tcBorders>
              <w:top w:val="nil"/>
              <w:left w:val="single" w:sz="4" w:space="0" w:color="auto"/>
              <w:bottom w:val="nil"/>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22</w:t>
            </w:r>
          </w:p>
        </w:tc>
        <w:tc>
          <w:tcPr>
            <w:tcW w:w="5848" w:type="dxa"/>
            <w:tcBorders>
              <w:top w:val="nil"/>
              <w:left w:val="nil"/>
              <w:bottom w:val="nil"/>
              <w:right w:val="single" w:sz="4" w:space="0" w:color="auto"/>
            </w:tcBorders>
            <w:shd w:val="clear" w:color="000000" w:fill="FFFF99"/>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CIJENA PONUDE S PDV-OM</w:t>
            </w:r>
          </w:p>
        </w:tc>
        <w:tc>
          <w:tcPr>
            <w:tcW w:w="2966" w:type="dxa"/>
            <w:tcBorders>
              <w:top w:val="single" w:sz="4" w:space="0" w:color="auto"/>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211"/>
        </w:trPr>
        <w:tc>
          <w:tcPr>
            <w:tcW w:w="101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23</w:t>
            </w:r>
          </w:p>
        </w:tc>
        <w:tc>
          <w:tcPr>
            <w:tcW w:w="5848" w:type="dxa"/>
            <w:tcBorders>
              <w:top w:val="single" w:sz="8" w:space="0" w:color="auto"/>
              <w:left w:val="nil"/>
              <w:bottom w:val="single" w:sz="4"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ROK VALJANOSTI PONUDE</w:t>
            </w:r>
          </w:p>
        </w:tc>
        <w:tc>
          <w:tcPr>
            <w:tcW w:w="2966" w:type="dxa"/>
            <w:tcBorders>
              <w:top w:val="single" w:sz="8" w:space="0" w:color="auto"/>
              <w:left w:val="nil"/>
              <w:bottom w:val="nil"/>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310"/>
        </w:trPr>
        <w:tc>
          <w:tcPr>
            <w:tcW w:w="1010" w:type="dxa"/>
            <w:tcBorders>
              <w:top w:val="nil"/>
              <w:left w:val="single" w:sz="4" w:space="0" w:color="auto"/>
              <w:bottom w:val="single" w:sz="8" w:space="0" w:color="auto"/>
              <w:right w:val="single" w:sz="4" w:space="0" w:color="auto"/>
            </w:tcBorders>
            <w:shd w:val="clear" w:color="auto" w:fill="auto"/>
            <w:noWrap/>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24</w:t>
            </w:r>
          </w:p>
        </w:tc>
        <w:tc>
          <w:tcPr>
            <w:tcW w:w="5848" w:type="dxa"/>
            <w:tcBorders>
              <w:top w:val="nil"/>
              <w:left w:val="nil"/>
              <w:bottom w:val="single" w:sz="8" w:space="0" w:color="auto"/>
              <w:right w:val="single" w:sz="4" w:space="0" w:color="auto"/>
            </w:tcBorders>
            <w:shd w:val="clear" w:color="auto" w:fill="auto"/>
            <w:noWrap/>
            <w:vAlign w:val="bottom"/>
            <w:hideMark/>
          </w:tcPr>
          <w:p w:rsidR="00D70CCC" w:rsidRPr="00B539C8" w:rsidRDefault="00D70CCC" w:rsidP="00F84C30">
            <w:pPr>
              <w:rPr>
                <w:rFonts w:ascii="Calibri" w:hAnsi="Calibri" w:cs="Arial"/>
                <w:sz w:val="16"/>
                <w:szCs w:val="16"/>
              </w:rPr>
            </w:pPr>
            <w:r w:rsidRPr="00B539C8">
              <w:rPr>
                <w:rFonts w:ascii="Calibri" w:hAnsi="Calibri" w:cs="Arial"/>
                <w:sz w:val="16"/>
                <w:szCs w:val="16"/>
              </w:rPr>
              <w:t>DATUM I POTPIS PONUDE</w:t>
            </w:r>
          </w:p>
        </w:tc>
        <w:tc>
          <w:tcPr>
            <w:tcW w:w="2966" w:type="dxa"/>
            <w:tcBorders>
              <w:top w:val="single" w:sz="4" w:space="0" w:color="auto"/>
              <w:left w:val="nil"/>
              <w:bottom w:val="single" w:sz="8" w:space="0" w:color="auto"/>
              <w:right w:val="single" w:sz="4" w:space="0" w:color="auto"/>
            </w:tcBorders>
            <w:shd w:val="clear" w:color="auto" w:fill="auto"/>
            <w:vAlign w:val="bottom"/>
            <w:hideMark/>
          </w:tcPr>
          <w:p w:rsidR="00D70CCC" w:rsidRPr="00B539C8" w:rsidRDefault="00D70CCC" w:rsidP="00F84C30">
            <w:pPr>
              <w:jc w:val="center"/>
              <w:rPr>
                <w:rFonts w:ascii="Calibri" w:hAnsi="Calibri" w:cs="Arial"/>
                <w:sz w:val="16"/>
                <w:szCs w:val="16"/>
              </w:rPr>
            </w:pPr>
            <w:r w:rsidRPr="00B539C8">
              <w:rPr>
                <w:rFonts w:ascii="Calibri" w:hAnsi="Calibri" w:cs="Arial"/>
                <w:sz w:val="16"/>
                <w:szCs w:val="16"/>
              </w:rPr>
              <w:t> </w:t>
            </w:r>
          </w:p>
        </w:tc>
      </w:tr>
      <w:tr w:rsidR="00D70CCC" w:rsidRPr="00B539C8" w:rsidTr="00F84C30">
        <w:trPr>
          <w:trHeight w:val="156"/>
        </w:trPr>
        <w:tc>
          <w:tcPr>
            <w:tcW w:w="1010" w:type="dxa"/>
            <w:tcBorders>
              <w:top w:val="nil"/>
              <w:left w:val="nil"/>
              <w:bottom w:val="nil"/>
              <w:right w:val="nil"/>
            </w:tcBorders>
            <w:shd w:val="clear" w:color="auto" w:fill="auto"/>
            <w:noWrap/>
            <w:vAlign w:val="bottom"/>
            <w:hideMark/>
          </w:tcPr>
          <w:p w:rsidR="00D70CCC" w:rsidRPr="00B539C8" w:rsidRDefault="00D70CCC" w:rsidP="00F84C30">
            <w:pPr>
              <w:jc w:val="center"/>
              <w:rPr>
                <w:rFonts w:ascii="Calibri" w:hAnsi="Calibri" w:cs="Arial"/>
                <w:sz w:val="16"/>
                <w:szCs w:val="16"/>
              </w:rPr>
            </w:pPr>
          </w:p>
        </w:tc>
        <w:tc>
          <w:tcPr>
            <w:tcW w:w="5848" w:type="dxa"/>
            <w:tcBorders>
              <w:top w:val="nil"/>
              <w:left w:val="nil"/>
              <w:bottom w:val="nil"/>
              <w:right w:val="nil"/>
            </w:tcBorders>
            <w:shd w:val="clear" w:color="auto" w:fill="auto"/>
            <w:noWrap/>
            <w:vAlign w:val="bottom"/>
            <w:hideMark/>
          </w:tcPr>
          <w:p w:rsidR="00D70CCC" w:rsidRPr="00B539C8" w:rsidRDefault="00D70CCC" w:rsidP="00F84C30">
            <w:pPr>
              <w:rPr>
                <w:rFonts w:ascii="Calibri" w:hAnsi="Calibri" w:cs="Arial"/>
                <w:sz w:val="16"/>
                <w:szCs w:val="16"/>
              </w:rPr>
            </w:pPr>
          </w:p>
        </w:tc>
        <w:tc>
          <w:tcPr>
            <w:tcW w:w="2966" w:type="dxa"/>
            <w:tcBorders>
              <w:top w:val="nil"/>
              <w:left w:val="nil"/>
              <w:bottom w:val="nil"/>
              <w:right w:val="nil"/>
            </w:tcBorders>
            <w:shd w:val="clear" w:color="auto" w:fill="auto"/>
            <w:vAlign w:val="bottom"/>
            <w:hideMark/>
          </w:tcPr>
          <w:p w:rsidR="00D70CCC" w:rsidRPr="00B539C8" w:rsidRDefault="00D70CCC" w:rsidP="00F84C30">
            <w:pPr>
              <w:rPr>
                <w:rFonts w:ascii="Calibri" w:hAnsi="Calibri" w:cs="Arial"/>
                <w:sz w:val="16"/>
                <w:szCs w:val="16"/>
              </w:rPr>
            </w:pPr>
          </w:p>
        </w:tc>
      </w:tr>
      <w:tr w:rsidR="00D70CCC" w:rsidRPr="00B539C8" w:rsidTr="00F84C30">
        <w:trPr>
          <w:trHeight w:val="156"/>
        </w:trPr>
        <w:tc>
          <w:tcPr>
            <w:tcW w:w="6858" w:type="dxa"/>
            <w:gridSpan w:val="2"/>
            <w:tcBorders>
              <w:top w:val="nil"/>
              <w:left w:val="nil"/>
              <w:bottom w:val="nil"/>
              <w:right w:val="nil"/>
            </w:tcBorders>
            <w:shd w:val="clear" w:color="auto" w:fill="auto"/>
            <w:noWrap/>
            <w:hideMark/>
          </w:tcPr>
          <w:p w:rsidR="00D70CCC" w:rsidRPr="00B539C8" w:rsidRDefault="00D70CCC" w:rsidP="00F84C30">
            <w:pPr>
              <w:jc w:val="both"/>
              <w:rPr>
                <w:rFonts w:ascii="Calibri" w:hAnsi="Calibri" w:cs="Arial"/>
                <w:b/>
                <w:color w:val="FF0000"/>
                <w:sz w:val="16"/>
                <w:szCs w:val="16"/>
                <w:u w:val="single"/>
              </w:rPr>
            </w:pPr>
            <w:r w:rsidRPr="00B539C8">
              <w:rPr>
                <w:rFonts w:ascii="Calibri" w:hAnsi="Calibri" w:cs="Arial"/>
                <w:b/>
                <w:color w:val="FF0000"/>
                <w:sz w:val="16"/>
                <w:szCs w:val="16"/>
                <w:u w:val="single"/>
              </w:rPr>
              <w:t>NAPOMENA kod ispunjavanja ponudbenog lista:</w:t>
            </w:r>
          </w:p>
        </w:tc>
        <w:tc>
          <w:tcPr>
            <w:tcW w:w="2966" w:type="dxa"/>
            <w:tcBorders>
              <w:top w:val="nil"/>
              <w:left w:val="nil"/>
              <w:bottom w:val="nil"/>
              <w:right w:val="nil"/>
            </w:tcBorders>
            <w:shd w:val="clear" w:color="auto" w:fill="auto"/>
            <w:vAlign w:val="bottom"/>
            <w:hideMark/>
          </w:tcPr>
          <w:p w:rsidR="00D70CCC" w:rsidRPr="00B539C8" w:rsidRDefault="00D70CCC" w:rsidP="00F84C30">
            <w:pPr>
              <w:jc w:val="both"/>
              <w:rPr>
                <w:color w:val="FF0000"/>
              </w:rPr>
            </w:pPr>
          </w:p>
        </w:tc>
      </w:tr>
      <w:tr w:rsidR="00D70CCC" w:rsidRPr="00B539C8" w:rsidTr="00F84C30">
        <w:trPr>
          <w:trHeight w:val="353"/>
        </w:trPr>
        <w:tc>
          <w:tcPr>
            <w:tcW w:w="9824" w:type="dxa"/>
            <w:gridSpan w:val="3"/>
            <w:tcBorders>
              <w:top w:val="nil"/>
              <w:left w:val="nil"/>
              <w:bottom w:val="nil"/>
              <w:right w:val="nil"/>
            </w:tcBorders>
            <w:shd w:val="clear" w:color="auto" w:fill="auto"/>
            <w:hideMark/>
          </w:tcPr>
          <w:p w:rsidR="00D70CCC" w:rsidRPr="00B539C8" w:rsidRDefault="00D70CCC" w:rsidP="00F84C30">
            <w:pPr>
              <w:jc w:val="both"/>
              <w:rPr>
                <w:rFonts w:ascii="Calibri" w:hAnsi="Calibri" w:cs="Arial"/>
                <w:color w:val="FF0000"/>
                <w:sz w:val="16"/>
                <w:szCs w:val="16"/>
              </w:rPr>
            </w:pPr>
          </w:p>
          <w:p w:rsidR="00D70CCC" w:rsidRPr="00B539C8" w:rsidRDefault="00D70CCC" w:rsidP="00F84C30">
            <w:pPr>
              <w:jc w:val="both"/>
              <w:rPr>
                <w:color w:val="FF0000"/>
              </w:rPr>
            </w:pPr>
            <w:r w:rsidRPr="00B539C8">
              <w:rPr>
                <w:rFonts w:ascii="Calibri" w:hAnsi="Calibri" w:cs="Arial"/>
                <w:color w:val="FF0000"/>
                <w:sz w:val="16"/>
                <w:szCs w:val="16"/>
              </w:rPr>
              <w:t xml:space="preserve">Ako se radi o </w:t>
            </w:r>
            <w:r w:rsidRPr="00B539C8">
              <w:rPr>
                <w:rFonts w:ascii="Calibri" w:hAnsi="Calibri" w:cs="Arial"/>
                <w:b/>
                <w:color w:val="FF0000"/>
                <w:sz w:val="16"/>
                <w:szCs w:val="16"/>
              </w:rPr>
              <w:t>zajednici ponuditelja</w:t>
            </w:r>
            <w:r w:rsidRPr="00B539C8">
              <w:rPr>
                <w:rFonts w:ascii="Calibri" w:hAnsi="Calibri" w:cs="Arial"/>
                <w:color w:val="FF0000"/>
                <w:sz w:val="16"/>
                <w:szCs w:val="16"/>
              </w:rPr>
              <w:t xml:space="preserve">, ponudbeni list mora sadržavati podatke iz točki 1-4, 6-10 i 13-14 za svakog člana zajednice ponuditelja uz obveznu naznaku člana zajednice ponuditelja koji je ovlašten za komunikaciju s naručiteljem. </w:t>
            </w:r>
          </w:p>
        </w:tc>
      </w:tr>
      <w:tr w:rsidR="00D70CCC" w:rsidRPr="00B539C8" w:rsidTr="00F84C30">
        <w:trPr>
          <w:trHeight w:val="175"/>
        </w:trPr>
        <w:tc>
          <w:tcPr>
            <w:tcW w:w="9824" w:type="dxa"/>
            <w:gridSpan w:val="3"/>
            <w:tcBorders>
              <w:top w:val="nil"/>
              <w:left w:val="nil"/>
              <w:bottom w:val="nil"/>
              <w:right w:val="nil"/>
            </w:tcBorders>
            <w:shd w:val="clear" w:color="auto" w:fill="auto"/>
            <w:vAlign w:val="bottom"/>
            <w:hideMark/>
          </w:tcPr>
          <w:p w:rsidR="00D70CCC" w:rsidRPr="00B539C8" w:rsidRDefault="00D70CCC" w:rsidP="00F84C30">
            <w:pPr>
              <w:jc w:val="both"/>
              <w:rPr>
                <w:rFonts w:ascii="Calibri" w:hAnsi="Calibri" w:cs="Arial"/>
                <w:color w:val="FF0000"/>
                <w:sz w:val="16"/>
                <w:szCs w:val="16"/>
              </w:rPr>
            </w:pPr>
            <w:r w:rsidRPr="00B539C8">
              <w:rPr>
                <w:rFonts w:ascii="Calibri" w:hAnsi="Calibri" w:cs="Arial"/>
                <w:color w:val="FF0000"/>
                <w:sz w:val="16"/>
                <w:szCs w:val="16"/>
              </w:rPr>
              <w:t>Ovisno o broju članova zajednice ponuditelja, ponuditelj može dodavati potrebne retke u tablici ponudbenog lista.</w:t>
            </w:r>
          </w:p>
        </w:tc>
      </w:tr>
      <w:tr w:rsidR="00D70CCC" w:rsidRPr="00B539C8" w:rsidTr="00F84C30">
        <w:trPr>
          <w:trHeight w:val="482"/>
        </w:trPr>
        <w:tc>
          <w:tcPr>
            <w:tcW w:w="9824" w:type="dxa"/>
            <w:gridSpan w:val="3"/>
            <w:tcBorders>
              <w:top w:val="nil"/>
              <w:left w:val="nil"/>
              <w:bottom w:val="nil"/>
              <w:right w:val="nil"/>
            </w:tcBorders>
            <w:shd w:val="clear" w:color="auto" w:fill="auto"/>
            <w:vAlign w:val="bottom"/>
            <w:hideMark/>
          </w:tcPr>
          <w:p w:rsidR="00D70CCC" w:rsidRPr="00B539C8" w:rsidRDefault="00D70CCC" w:rsidP="00F84C30">
            <w:pPr>
              <w:jc w:val="both"/>
              <w:rPr>
                <w:rFonts w:ascii="Calibri" w:hAnsi="Calibri" w:cs="Arial"/>
                <w:color w:val="FF0000"/>
                <w:sz w:val="16"/>
                <w:szCs w:val="16"/>
              </w:rPr>
            </w:pPr>
          </w:p>
          <w:p w:rsidR="00D70CCC" w:rsidRPr="00B539C8" w:rsidRDefault="00D70CCC" w:rsidP="00F84C30">
            <w:pPr>
              <w:jc w:val="both"/>
              <w:rPr>
                <w:rFonts w:ascii="Calibri" w:hAnsi="Calibri" w:cs="Arial"/>
                <w:color w:val="FF0000"/>
                <w:sz w:val="16"/>
                <w:szCs w:val="16"/>
              </w:rPr>
            </w:pPr>
            <w:r w:rsidRPr="00B539C8">
              <w:rPr>
                <w:rFonts w:ascii="Calibri" w:hAnsi="Calibri" w:cs="Arial"/>
                <w:color w:val="FF0000"/>
                <w:sz w:val="16"/>
                <w:szCs w:val="16"/>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rsidR="00D70CCC" w:rsidRPr="00B539C8" w:rsidRDefault="00D70CCC" w:rsidP="00F84C30">
            <w:pPr>
              <w:keepNext/>
              <w:spacing w:before="120" w:after="120"/>
              <w:ind w:right="-148"/>
              <w:jc w:val="both"/>
              <w:outlineLvl w:val="0"/>
              <w:rPr>
                <w:rFonts w:ascii="Calibri" w:hAnsi="Calibri"/>
                <w:b/>
                <w:color w:val="FF0000"/>
                <w:sz w:val="16"/>
                <w:szCs w:val="16"/>
                <w:u w:val="single"/>
              </w:rPr>
            </w:pPr>
            <w:r w:rsidRPr="00B539C8">
              <w:rPr>
                <w:rFonts w:ascii="Calibri" w:hAnsi="Calibri"/>
                <w:b/>
                <w:color w:val="FF0000"/>
                <w:sz w:val="16"/>
                <w:szCs w:val="16"/>
                <w:u w:val="single"/>
              </w:rPr>
              <w:t>Rubrike 20. do uklj</w:t>
            </w:r>
            <w:r w:rsidR="00FB797E">
              <w:rPr>
                <w:rFonts w:ascii="Calibri" w:hAnsi="Calibri"/>
                <w:b/>
                <w:color w:val="FF0000"/>
                <w:sz w:val="16"/>
                <w:szCs w:val="16"/>
                <w:u w:val="single"/>
              </w:rPr>
              <w:t xml:space="preserve">učujući </w:t>
            </w:r>
            <w:r w:rsidRPr="00B539C8">
              <w:rPr>
                <w:rFonts w:ascii="Calibri" w:hAnsi="Calibri"/>
                <w:b/>
                <w:color w:val="FF0000"/>
                <w:sz w:val="16"/>
                <w:szCs w:val="16"/>
                <w:u w:val="single"/>
              </w:rPr>
              <w:t xml:space="preserve"> 22. u postupcima sukladno kriteriju ekonomski najpovoljnije ponude sadrže samo jedan od kriterija – visinu (iznos) cijene, i isti se u tom slučaju ne smatra ukupnim iznosom ponude, već se ukupna cijena računa kao skup svih kriterija sukladno zadanojj formuli.</w:t>
            </w:r>
          </w:p>
        </w:tc>
      </w:tr>
    </w:tbl>
    <w:p w:rsidR="00F84C30" w:rsidRPr="00F84C30" w:rsidRDefault="00F84C30" w:rsidP="00F84C30">
      <w:pPr>
        <w:pStyle w:val="Heading1"/>
        <w:numPr>
          <w:ilvl w:val="0"/>
          <w:numId w:val="0"/>
        </w:numPr>
        <w:rPr>
          <w:lang w:val="hr-HR"/>
        </w:rPr>
      </w:pPr>
    </w:p>
    <w:p w:rsidR="00D741C3" w:rsidRDefault="00D741C3" w:rsidP="001B6E9C">
      <w:pPr>
        <w:tabs>
          <w:tab w:val="left" w:pos="7935"/>
        </w:tabs>
        <w:jc w:val="both"/>
        <w:rPr>
          <w:rFonts w:cs="Arial"/>
          <w:sz w:val="18"/>
          <w:szCs w:val="18"/>
        </w:rPr>
      </w:pPr>
    </w:p>
    <w:p w:rsidR="00D741C3" w:rsidRPr="00D82A43" w:rsidRDefault="00D741C3" w:rsidP="00D741C3"/>
    <w:p w:rsidR="00D741C3" w:rsidRPr="00D741C3" w:rsidRDefault="00D741C3" w:rsidP="00D741C3">
      <w:pPr>
        <w:rPr>
          <w:sz w:val="20"/>
        </w:rPr>
      </w:pPr>
      <w:r>
        <w:tab/>
      </w:r>
      <w:r>
        <w:tab/>
      </w:r>
      <w:r>
        <w:tab/>
      </w:r>
      <w:r>
        <w:tab/>
      </w:r>
      <w:r>
        <w:tab/>
      </w:r>
      <w:r w:rsidRPr="00D741C3">
        <w:rPr>
          <w:sz w:val="20"/>
        </w:rPr>
        <w:tab/>
        <w:t xml:space="preserve">           m.p. ________________________</w:t>
      </w:r>
    </w:p>
    <w:p w:rsidR="00D741C3" w:rsidRPr="00D741C3" w:rsidRDefault="00D741C3" w:rsidP="00D741C3">
      <w:pPr>
        <w:pStyle w:val="Heading1"/>
        <w:numPr>
          <w:ilvl w:val="0"/>
          <w:numId w:val="0"/>
        </w:numPr>
        <w:ind w:left="4956"/>
        <w:rPr>
          <w:b w:val="0"/>
          <w:sz w:val="20"/>
        </w:rPr>
      </w:pPr>
      <w:r w:rsidRPr="00D741C3">
        <w:rPr>
          <w:b w:val="0"/>
          <w:sz w:val="20"/>
        </w:rPr>
        <w:t xml:space="preserve">        (potpis ovlaštene osobe)</w:t>
      </w:r>
    </w:p>
    <w:p w:rsidR="00D741C3" w:rsidRPr="00D741C3" w:rsidRDefault="00D741C3" w:rsidP="00D741C3">
      <w:pPr>
        <w:pStyle w:val="Heading1"/>
        <w:numPr>
          <w:ilvl w:val="0"/>
          <w:numId w:val="0"/>
        </w:numPr>
        <w:ind w:left="5388" w:hanging="432"/>
        <w:rPr>
          <w:sz w:val="20"/>
        </w:rPr>
      </w:pPr>
    </w:p>
    <w:p w:rsidR="00D741C3" w:rsidRPr="00D741C3" w:rsidRDefault="00D741C3" w:rsidP="00D741C3">
      <w:pPr>
        <w:rPr>
          <w:sz w:val="20"/>
        </w:rPr>
      </w:pPr>
      <w:r w:rsidRPr="00D741C3">
        <w:rPr>
          <w:sz w:val="20"/>
        </w:rPr>
        <w:t>U _____________,  ______________ 201</w:t>
      </w:r>
      <w:r w:rsidR="00132FE3">
        <w:rPr>
          <w:sz w:val="20"/>
        </w:rPr>
        <w:t>8</w:t>
      </w:r>
      <w:r w:rsidRPr="00D741C3">
        <w:rPr>
          <w:sz w:val="20"/>
        </w:rPr>
        <w:t>.</w:t>
      </w:r>
    </w:p>
    <w:p w:rsidR="00D741C3" w:rsidRPr="002A7F36" w:rsidRDefault="00D741C3" w:rsidP="00D741C3">
      <w:pPr>
        <w:rPr>
          <w:b/>
        </w:rPr>
      </w:pPr>
    </w:p>
    <w:p w:rsidR="00D741C3" w:rsidRDefault="00D741C3" w:rsidP="001B6E9C">
      <w:pPr>
        <w:tabs>
          <w:tab w:val="left" w:pos="7935"/>
        </w:tabs>
        <w:jc w:val="both"/>
        <w:rPr>
          <w:rFonts w:cs="Arial"/>
          <w:sz w:val="18"/>
          <w:szCs w:val="18"/>
        </w:rPr>
      </w:pPr>
    </w:p>
    <w:p w:rsidR="004F354B" w:rsidRDefault="004F354B" w:rsidP="00432E68">
      <w:pPr>
        <w:pStyle w:val="Heading1"/>
        <w:numPr>
          <w:ilvl w:val="0"/>
          <w:numId w:val="0"/>
        </w:numPr>
        <w:rPr>
          <w:lang w:val="hr-HR"/>
        </w:rPr>
      </w:pPr>
      <w:r>
        <w:rPr>
          <w:noProof/>
          <w:lang w:val="en-US"/>
        </w:rPr>
        <w:drawing>
          <wp:inline distT="0" distB="0" distL="0" distR="0" wp14:anchorId="7C80B259" wp14:editId="034A1132">
            <wp:extent cx="6369629" cy="114787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647" cy="1150040"/>
                    </a:xfrm>
                    <a:prstGeom prst="rect">
                      <a:avLst/>
                    </a:prstGeom>
                    <a:noFill/>
                  </pic:spPr>
                </pic:pic>
              </a:graphicData>
            </a:graphic>
          </wp:inline>
        </w:drawing>
      </w:r>
    </w:p>
    <w:p w:rsidR="004F354B" w:rsidRPr="004F354B" w:rsidRDefault="004F354B" w:rsidP="004F354B"/>
    <w:p w:rsidR="004F51AE" w:rsidRDefault="008F56D4" w:rsidP="001B6E9C">
      <w:pPr>
        <w:tabs>
          <w:tab w:val="left" w:pos="7935"/>
        </w:tabs>
        <w:jc w:val="both"/>
        <w:rPr>
          <w:b/>
          <w:u w:val="single"/>
        </w:rPr>
      </w:pPr>
      <w:r w:rsidRPr="00721125">
        <w:rPr>
          <w:b/>
          <w:u w:val="single"/>
        </w:rPr>
        <w:t xml:space="preserve">Prilog 2. </w:t>
      </w:r>
      <w:r w:rsidR="000D48A3" w:rsidRPr="00721125">
        <w:rPr>
          <w:b/>
          <w:u w:val="single"/>
        </w:rPr>
        <w:t>S</w:t>
      </w:r>
      <w:r w:rsidRPr="00721125">
        <w:rPr>
          <w:b/>
          <w:u w:val="single"/>
        </w:rPr>
        <w:t xml:space="preserve">pecifikacija </w:t>
      </w:r>
      <w:r w:rsidR="00E26F65" w:rsidRPr="00721125">
        <w:rPr>
          <w:b/>
          <w:u w:val="single"/>
        </w:rPr>
        <w:t xml:space="preserve">i opis </w:t>
      </w:r>
      <w:r w:rsidR="00A7318A" w:rsidRPr="00721125">
        <w:rPr>
          <w:b/>
          <w:u w:val="single"/>
        </w:rPr>
        <w:t>predmeta</w:t>
      </w:r>
      <w:r w:rsidR="004C2906" w:rsidRPr="00721125">
        <w:rPr>
          <w:b/>
          <w:u w:val="single"/>
        </w:rPr>
        <w:t xml:space="preserve"> </w:t>
      </w:r>
      <w:r w:rsidRPr="00721125">
        <w:rPr>
          <w:b/>
          <w:u w:val="single"/>
        </w:rPr>
        <w:t>nabave</w:t>
      </w:r>
    </w:p>
    <w:p w:rsidR="00D741C3" w:rsidRDefault="00D741C3" w:rsidP="00D741C3">
      <w:pPr>
        <w:jc w:val="both"/>
        <w:rPr>
          <w:rFonts w:cs="Arial"/>
          <w:color w:val="000000"/>
          <w:sz w:val="20"/>
        </w:rPr>
      </w:pPr>
    </w:p>
    <w:p w:rsidR="009F5613" w:rsidRPr="000867A8" w:rsidRDefault="009F5613" w:rsidP="009F5613">
      <w:pPr>
        <w:ind w:right="169"/>
        <w:jc w:val="both"/>
        <w:rPr>
          <w:color w:val="000000"/>
          <w:sz w:val="23"/>
          <w:szCs w:val="23"/>
        </w:rPr>
      </w:pPr>
      <w:r w:rsidRPr="000867A8">
        <w:rPr>
          <w:color w:val="000000"/>
          <w:sz w:val="23"/>
          <w:szCs w:val="23"/>
        </w:rPr>
        <w:t>Usluge uključuju:</w:t>
      </w:r>
    </w:p>
    <w:p w:rsidR="009F5613" w:rsidRDefault="009F5613" w:rsidP="009F5613">
      <w:pPr>
        <w:numPr>
          <w:ilvl w:val="0"/>
          <w:numId w:val="37"/>
        </w:numPr>
        <w:ind w:right="169"/>
        <w:jc w:val="both"/>
        <w:rPr>
          <w:color w:val="000000"/>
          <w:sz w:val="23"/>
          <w:szCs w:val="23"/>
        </w:rPr>
      </w:pPr>
      <w:r w:rsidRPr="00A15D3E">
        <w:rPr>
          <w:color w:val="000000"/>
          <w:sz w:val="23"/>
          <w:szCs w:val="23"/>
        </w:rPr>
        <w:t>izrada i praćenje Plana provedbe projekta (uključujući Plan nabave), uključujući ažuriranje plan</w:t>
      </w:r>
      <w:r>
        <w:rPr>
          <w:color w:val="000000"/>
          <w:sz w:val="23"/>
          <w:szCs w:val="23"/>
        </w:rPr>
        <w:t xml:space="preserve">a provedbe u slučaju odstupanja </w:t>
      </w:r>
    </w:p>
    <w:p w:rsidR="009F5613" w:rsidRPr="000867A8" w:rsidRDefault="009F5613" w:rsidP="009F5613">
      <w:pPr>
        <w:numPr>
          <w:ilvl w:val="0"/>
          <w:numId w:val="37"/>
        </w:numPr>
        <w:ind w:right="169"/>
        <w:jc w:val="both"/>
        <w:rPr>
          <w:color w:val="000000"/>
          <w:sz w:val="23"/>
          <w:szCs w:val="23"/>
        </w:rPr>
      </w:pPr>
      <w:r>
        <w:rPr>
          <w:color w:val="000000"/>
          <w:sz w:val="23"/>
          <w:szCs w:val="23"/>
        </w:rPr>
        <w:t>izrada i praćenje novčanog tijeka projekta</w:t>
      </w:r>
    </w:p>
    <w:p w:rsidR="009F5613" w:rsidRPr="000867A8" w:rsidRDefault="009F5613" w:rsidP="009F5613">
      <w:pPr>
        <w:numPr>
          <w:ilvl w:val="0"/>
          <w:numId w:val="37"/>
        </w:numPr>
        <w:ind w:right="169"/>
        <w:jc w:val="both"/>
        <w:rPr>
          <w:color w:val="000000"/>
          <w:sz w:val="23"/>
          <w:szCs w:val="23"/>
        </w:rPr>
      </w:pPr>
      <w:r w:rsidRPr="000867A8">
        <w:rPr>
          <w:color w:val="000000"/>
          <w:sz w:val="23"/>
          <w:szCs w:val="23"/>
        </w:rPr>
        <w:t xml:space="preserve">uvođenje svih uključenih u korisničkoj </w:t>
      </w:r>
      <w:r>
        <w:rPr>
          <w:color w:val="000000"/>
          <w:sz w:val="23"/>
          <w:szCs w:val="23"/>
        </w:rPr>
        <w:t>i partnerskim organizacijama</w:t>
      </w:r>
      <w:r w:rsidRPr="000867A8">
        <w:rPr>
          <w:color w:val="000000"/>
          <w:sz w:val="23"/>
          <w:szCs w:val="23"/>
        </w:rPr>
        <w:t xml:space="preserve"> u ključne obveze po Ugovoru</w:t>
      </w:r>
    </w:p>
    <w:p w:rsidR="009F5613" w:rsidRPr="000867A8" w:rsidRDefault="009F5613" w:rsidP="009F5613">
      <w:pPr>
        <w:numPr>
          <w:ilvl w:val="0"/>
          <w:numId w:val="37"/>
        </w:numPr>
        <w:ind w:right="169"/>
        <w:jc w:val="both"/>
        <w:rPr>
          <w:color w:val="000000"/>
          <w:sz w:val="23"/>
          <w:szCs w:val="23"/>
        </w:rPr>
      </w:pPr>
      <w:r w:rsidRPr="000867A8">
        <w:rPr>
          <w:color w:val="000000"/>
          <w:sz w:val="23"/>
          <w:szCs w:val="23"/>
        </w:rPr>
        <w:t>pravna tumačenja pojedinih odredbi Ugovora o dodjeli bespovratnih sredstava</w:t>
      </w:r>
    </w:p>
    <w:p w:rsidR="009F5613" w:rsidRPr="000867A8" w:rsidRDefault="009F5613" w:rsidP="009F5613">
      <w:pPr>
        <w:numPr>
          <w:ilvl w:val="0"/>
          <w:numId w:val="37"/>
        </w:numPr>
        <w:ind w:right="169"/>
        <w:jc w:val="both"/>
        <w:rPr>
          <w:color w:val="000000"/>
          <w:sz w:val="23"/>
          <w:szCs w:val="23"/>
        </w:rPr>
      </w:pPr>
      <w:r w:rsidRPr="000867A8">
        <w:rPr>
          <w:color w:val="000000"/>
          <w:sz w:val="23"/>
          <w:szCs w:val="23"/>
        </w:rPr>
        <w:t>upravljanje promjenama u projektu provedbom postupaka naknadnih izmjena u proračunu projekta i izrada Obavijesti o manjoj izmjeni, prema potrebi</w:t>
      </w:r>
    </w:p>
    <w:p w:rsidR="009F5613" w:rsidRDefault="009F5613" w:rsidP="009F5613">
      <w:pPr>
        <w:numPr>
          <w:ilvl w:val="0"/>
          <w:numId w:val="37"/>
        </w:numPr>
        <w:ind w:right="169"/>
        <w:jc w:val="both"/>
        <w:rPr>
          <w:color w:val="000000"/>
          <w:sz w:val="23"/>
          <w:szCs w:val="23"/>
        </w:rPr>
      </w:pPr>
      <w:r w:rsidRPr="000867A8">
        <w:rPr>
          <w:color w:val="000000"/>
          <w:sz w:val="23"/>
          <w:szCs w:val="23"/>
        </w:rPr>
        <w:t>pravna tumačenja pri pripremi cjelokupne potrebne dokumentacije za izmjene i dopune Ugovora, prema potrebi</w:t>
      </w:r>
    </w:p>
    <w:p w:rsidR="009F5613" w:rsidRPr="000867A8" w:rsidRDefault="009F5613" w:rsidP="009F5613">
      <w:pPr>
        <w:numPr>
          <w:ilvl w:val="0"/>
          <w:numId w:val="37"/>
        </w:numPr>
        <w:ind w:right="169"/>
        <w:jc w:val="both"/>
        <w:rPr>
          <w:color w:val="000000"/>
          <w:sz w:val="23"/>
          <w:szCs w:val="23"/>
        </w:rPr>
      </w:pPr>
      <w:r w:rsidRPr="000867A8">
        <w:rPr>
          <w:color w:val="000000"/>
          <w:sz w:val="23"/>
          <w:szCs w:val="23"/>
        </w:rPr>
        <w:t>savjetovanje pri vođenju projektnog tima i upravljanje rizicima</w:t>
      </w:r>
    </w:p>
    <w:p w:rsidR="009F5613" w:rsidRPr="00D710C1" w:rsidRDefault="009F5613" w:rsidP="009F5613">
      <w:pPr>
        <w:numPr>
          <w:ilvl w:val="0"/>
          <w:numId w:val="37"/>
        </w:numPr>
        <w:ind w:right="169"/>
        <w:jc w:val="both"/>
        <w:rPr>
          <w:color w:val="000000"/>
          <w:sz w:val="23"/>
          <w:szCs w:val="23"/>
        </w:rPr>
      </w:pPr>
      <w:r w:rsidRPr="00D710C1">
        <w:rPr>
          <w:color w:val="000000"/>
          <w:sz w:val="23"/>
          <w:szCs w:val="23"/>
        </w:rPr>
        <w:t xml:space="preserve">sudjelovanje u pripremi dokumentacija o nabavi povezanih s projektom, uključujući podršku u pripremi opisa poslova i tehničkih specifikacija za nabavu robe, usluga i radova kada je primjenjivo, podrška u pripremi ostalih dijelova dokumentacije o nabavi prema potrebi Naručitelja </w:t>
      </w:r>
    </w:p>
    <w:p w:rsidR="009F5613" w:rsidRPr="00D710C1" w:rsidRDefault="009F5613" w:rsidP="009F5613">
      <w:pPr>
        <w:numPr>
          <w:ilvl w:val="0"/>
          <w:numId w:val="37"/>
        </w:numPr>
        <w:ind w:right="169"/>
        <w:jc w:val="both"/>
        <w:rPr>
          <w:color w:val="000000"/>
          <w:sz w:val="23"/>
          <w:szCs w:val="23"/>
        </w:rPr>
      </w:pPr>
      <w:r w:rsidRPr="00D710C1">
        <w:rPr>
          <w:color w:val="000000"/>
          <w:sz w:val="23"/>
          <w:szCs w:val="23"/>
        </w:rPr>
        <w:t xml:space="preserve">stručna, tehnička i administrativna podrška Naručitelju u pripremi odgovora na upite potencijalnih ponuditelja glede dodatnih objašnjenja dokumentacija o nabavi, </w:t>
      </w:r>
    </w:p>
    <w:p w:rsidR="009F5613" w:rsidRPr="00D710C1" w:rsidRDefault="009F5613" w:rsidP="009F5613">
      <w:pPr>
        <w:numPr>
          <w:ilvl w:val="0"/>
          <w:numId w:val="37"/>
        </w:numPr>
        <w:ind w:right="169"/>
        <w:jc w:val="both"/>
        <w:rPr>
          <w:color w:val="000000"/>
          <w:sz w:val="23"/>
          <w:szCs w:val="23"/>
        </w:rPr>
      </w:pPr>
      <w:r w:rsidRPr="00D710C1">
        <w:rPr>
          <w:color w:val="000000"/>
          <w:sz w:val="23"/>
          <w:szCs w:val="23"/>
        </w:rPr>
        <w:t xml:space="preserve">sudjelovanje u provedbi postupka javne nabave, sudjelovanje u provjeri usklađenosti  dokumenata ponuditelja, koji su sudjelovali u javnim nabavama objavljenima od strane Naručitelja, sa zahtjevima postavljenima u dokumentaciji za nadmetanje, podrška tijekom postupka ocjenjivanja ponuda sukladno zahtjevima dokumentacije o nabavi, </w:t>
      </w:r>
    </w:p>
    <w:p w:rsidR="009F5613" w:rsidRPr="00A15D3E" w:rsidRDefault="009F5613" w:rsidP="009F5613">
      <w:pPr>
        <w:numPr>
          <w:ilvl w:val="0"/>
          <w:numId w:val="37"/>
        </w:numPr>
        <w:ind w:right="169"/>
        <w:jc w:val="both"/>
        <w:rPr>
          <w:color w:val="000000"/>
          <w:sz w:val="23"/>
          <w:szCs w:val="23"/>
        </w:rPr>
      </w:pPr>
      <w:r w:rsidRPr="00A15D3E">
        <w:rPr>
          <w:color w:val="000000"/>
          <w:sz w:val="23"/>
          <w:szCs w:val="23"/>
        </w:rPr>
        <w:t>kontrola provedb</w:t>
      </w:r>
      <w:r>
        <w:rPr>
          <w:color w:val="000000"/>
          <w:sz w:val="23"/>
          <w:szCs w:val="23"/>
        </w:rPr>
        <w:t>e</w:t>
      </w:r>
      <w:r w:rsidRPr="00A15D3E">
        <w:rPr>
          <w:color w:val="000000"/>
          <w:sz w:val="23"/>
          <w:szCs w:val="23"/>
        </w:rPr>
        <w:t xml:space="preserve"> ugovora sklopljenih između Naručitelja i odabranih ponuditelja vezano na sve postupke nabave u okviru projekta, </w:t>
      </w:r>
    </w:p>
    <w:p w:rsidR="009F5613" w:rsidRPr="00A15D3E" w:rsidRDefault="009F5613" w:rsidP="009F5613">
      <w:pPr>
        <w:numPr>
          <w:ilvl w:val="0"/>
          <w:numId w:val="37"/>
        </w:numPr>
        <w:ind w:right="169"/>
        <w:jc w:val="both"/>
        <w:rPr>
          <w:color w:val="000000"/>
          <w:sz w:val="23"/>
          <w:szCs w:val="23"/>
        </w:rPr>
      </w:pPr>
      <w:r w:rsidRPr="000867A8">
        <w:rPr>
          <w:color w:val="000000"/>
          <w:sz w:val="23"/>
          <w:szCs w:val="23"/>
        </w:rPr>
        <w:t xml:space="preserve">pregled izvještaja i izrada zahtjeva za nadoknadu sredstava prema provedbenim </w:t>
      </w:r>
      <w:r w:rsidRPr="00A15D3E">
        <w:rPr>
          <w:color w:val="000000"/>
          <w:sz w:val="23"/>
          <w:szCs w:val="23"/>
        </w:rPr>
        <w:t>tijelima tijekom i nakon provedbe projekta, uključujući i završno izvješće</w:t>
      </w:r>
    </w:p>
    <w:p w:rsidR="009F5613" w:rsidRPr="00A15D3E" w:rsidRDefault="009F5613" w:rsidP="009F5613">
      <w:pPr>
        <w:numPr>
          <w:ilvl w:val="0"/>
          <w:numId w:val="37"/>
        </w:numPr>
        <w:ind w:right="169"/>
        <w:jc w:val="both"/>
        <w:rPr>
          <w:color w:val="000000"/>
          <w:sz w:val="23"/>
          <w:szCs w:val="23"/>
        </w:rPr>
      </w:pPr>
      <w:r w:rsidRPr="00A15D3E">
        <w:rPr>
          <w:color w:val="000000"/>
          <w:sz w:val="23"/>
          <w:szCs w:val="23"/>
        </w:rPr>
        <w:t>savjetovanje vezano za osiguranje vidljivosti projekta</w:t>
      </w:r>
    </w:p>
    <w:p w:rsidR="009F5613" w:rsidRDefault="009F5613" w:rsidP="009F5613">
      <w:pPr>
        <w:numPr>
          <w:ilvl w:val="0"/>
          <w:numId w:val="37"/>
        </w:numPr>
        <w:ind w:right="169"/>
        <w:jc w:val="both"/>
        <w:rPr>
          <w:color w:val="000000"/>
          <w:sz w:val="23"/>
          <w:szCs w:val="23"/>
        </w:rPr>
      </w:pPr>
      <w:r>
        <w:rPr>
          <w:color w:val="000000"/>
          <w:sz w:val="23"/>
          <w:szCs w:val="23"/>
        </w:rPr>
        <w:t>podrška tijekom revizije i/ili kontrola</w:t>
      </w:r>
    </w:p>
    <w:p w:rsidR="009F5613" w:rsidRDefault="009F5613" w:rsidP="009F5613">
      <w:pPr>
        <w:numPr>
          <w:ilvl w:val="0"/>
          <w:numId w:val="37"/>
        </w:numPr>
        <w:ind w:right="169"/>
        <w:jc w:val="both"/>
        <w:rPr>
          <w:color w:val="000000"/>
          <w:sz w:val="23"/>
          <w:szCs w:val="23"/>
        </w:rPr>
      </w:pPr>
      <w:r w:rsidRPr="00A15D3E">
        <w:rPr>
          <w:color w:val="000000"/>
          <w:sz w:val="23"/>
          <w:szCs w:val="23"/>
        </w:rPr>
        <w:t>pomoć u uspostavi i održavanju adekvatnog revizijskog traga,</w:t>
      </w:r>
    </w:p>
    <w:p w:rsidR="009F5613" w:rsidRDefault="009F5613" w:rsidP="009F5613">
      <w:pPr>
        <w:numPr>
          <w:ilvl w:val="0"/>
          <w:numId w:val="37"/>
        </w:numPr>
        <w:ind w:right="169"/>
        <w:jc w:val="both"/>
        <w:rPr>
          <w:color w:val="000000"/>
          <w:sz w:val="23"/>
          <w:szCs w:val="23"/>
        </w:rPr>
      </w:pPr>
      <w:r>
        <w:rPr>
          <w:color w:val="000000"/>
          <w:sz w:val="23"/>
          <w:szCs w:val="23"/>
        </w:rPr>
        <w:t>financijsko praćenje projekta</w:t>
      </w:r>
    </w:p>
    <w:p w:rsidR="009F5613" w:rsidRDefault="009F5613" w:rsidP="009F5613">
      <w:pPr>
        <w:numPr>
          <w:ilvl w:val="0"/>
          <w:numId w:val="37"/>
        </w:numPr>
        <w:jc w:val="both"/>
        <w:rPr>
          <w:rFonts w:cs="Arial"/>
        </w:rPr>
      </w:pPr>
      <w:r>
        <w:rPr>
          <w:color w:val="000000"/>
          <w:sz w:val="23"/>
          <w:szCs w:val="23"/>
        </w:rPr>
        <w:t>mjesečno održavanje koordinacijskih sastanaka punog projektnog tima u prostorijama Naručitelja.</w:t>
      </w:r>
    </w:p>
    <w:p w:rsidR="009F5613" w:rsidRDefault="009F5613" w:rsidP="009F5613"/>
    <w:p w:rsidR="009F5613" w:rsidRDefault="009F5613" w:rsidP="009F5613"/>
    <w:p w:rsidR="003532B0" w:rsidRDefault="003532B0" w:rsidP="00DB58A3">
      <w:pPr>
        <w:rPr>
          <w:sz w:val="20"/>
        </w:rPr>
      </w:pPr>
      <w:r w:rsidRPr="00D741C3">
        <w:rPr>
          <w:sz w:val="20"/>
        </w:rPr>
        <w:t xml:space="preserve">           </w:t>
      </w:r>
      <w:r>
        <w:rPr>
          <w:sz w:val="20"/>
        </w:rPr>
        <w:tab/>
      </w:r>
      <w:r>
        <w:rPr>
          <w:sz w:val="20"/>
        </w:rPr>
        <w:tab/>
      </w:r>
      <w:r>
        <w:rPr>
          <w:sz w:val="20"/>
        </w:rPr>
        <w:tab/>
      </w:r>
      <w:r>
        <w:rPr>
          <w:sz w:val="20"/>
        </w:rPr>
        <w:tab/>
      </w:r>
      <w:r>
        <w:rPr>
          <w:sz w:val="20"/>
        </w:rPr>
        <w:tab/>
      </w:r>
      <w:r>
        <w:rPr>
          <w:sz w:val="20"/>
        </w:rPr>
        <w:tab/>
      </w:r>
    </w:p>
    <w:p w:rsidR="00DB58A3" w:rsidRPr="00DB58A3" w:rsidRDefault="00DB58A3" w:rsidP="00DB58A3">
      <w:pPr>
        <w:pStyle w:val="Heading1"/>
        <w:numPr>
          <w:ilvl w:val="0"/>
          <w:numId w:val="0"/>
        </w:numPr>
        <w:ind w:left="432"/>
        <w:rPr>
          <w:lang w:val="hr-HR"/>
        </w:rPr>
      </w:pPr>
    </w:p>
    <w:bookmarkEnd w:id="46"/>
    <w:bookmarkEnd w:id="47"/>
    <w:p w:rsidR="004F354B" w:rsidRDefault="004F354B" w:rsidP="006B193C">
      <w:pPr>
        <w:pageBreakBefore/>
        <w:tabs>
          <w:tab w:val="left" w:pos="1239"/>
        </w:tabs>
        <w:jc w:val="both"/>
        <w:rPr>
          <w:rFonts w:cs="Arial"/>
          <w:b/>
          <w:szCs w:val="22"/>
          <w:u w:val="single"/>
          <w:lang w:eastAsia="hr-HR"/>
        </w:rPr>
      </w:pPr>
    </w:p>
    <w:p w:rsidR="004F354B" w:rsidRDefault="004F354B" w:rsidP="00432E68">
      <w:pPr>
        <w:tabs>
          <w:tab w:val="left" w:pos="1239"/>
        </w:tabs>
        <w:ind w:left="-709"/>
        <w:jc w:val="both"/>
        <w:rPr>
          <w:rFonts w:cs="Arial"/>
          <w:b/>
          <w:szCs w:val="22"/>
          <w:u w:val="single"/>
          <w:lang w:eastAsia="hr-HR"/>
        </w:rPr>
      </w:pPr>
      <w:r w:rsidRPr="00F84C30">
        <w:rPr>
          <w:rFonts w:cs="Arial"/>
          <w:b/>
          <w:noProof/>
          <w:szCs w:val="22"/>
          <w:lang w:val="en-US"/>
        </w:rPr>
        <w:drawing>
          <wp:inline distT="0" distB="0" distL="0" distR="0" wp14:anchorId="0450C459" wp14:editId="2964415F">
            <wp:extent cx="6872825" cy="1246012"/>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39768" cy="1258148"/>
                    </a:xfrm>
                    <a:prstGeom prst="rect">
                      <a:avLst/>
                    </a:prstGeom>
                    <a:noFill/>
                  </pic:spPr>
                </pic:pic>
              </a:graphicData>
            </a:graphic>
          </wp:inline>
        </w:drawing>
      </w:r>
    </w:p>
    <w:p w:rsidR="004F354B" w:rsidRDefault="004F354B" w:rsidP="004F354B">
      <w:pPr>
        <w:tabs>
          <w:tab w:val="left" w:pos="1239"/>
        </w:tabs>
        <w:jc w:val="both"/>
        <w:rPr>
          <w:rFonts w:cs="Arial"/>
          <w:b/>
          <w:szCs w:val="22"/>
          <w:u w:val="single"/>
          <w:lang w:eastAsia="hr-HR"/>
        </w:rPr>
      </w:pPr>
    </w:p>
    <w:p w:rsidR="004F354B" w:rsidRDefault="004F354B" w:rsidP="004F354B">
      <w:pPr>
        <w:tabs>
          <w:tab w:val="left" w:pos="1239"/>
        </w:tabs>
        <w:jc w:val="both"/>
        <w:rPr>
          <w:rFonts w:cs="Arial"/>
          <w:b/>
          <w:szCs w:val="22"/>
          <w:u w:val="single"/>
          <w:lang w:eastAsia="hr-HR"/>
        </w:rPr>
      </w:pPr>
    </w:p>
    <w:p w:rsidR="00DB64D1" w:rsidRPr="004F354B" w:rsidRDefault="00627570" w:rsidP="004F354B">
      <w:pPr>
        <w:tabs>
          <w:tab w:val="left" w:pos="1239"/>
        </w:tabs>
        <w:jc w:val="both"/>
        <w:rPr>
          <w:rFonts w:cs="Arial"/>
          <w:b/>
          <w:szCs w:val="22"/>
          <w:lang w:eastAsia="hr-HR"/>
        </w:rPr>
      </w:pPr>
      <w:r w:rsidRPr="004F354B">
        <w:rPr>
          <w:rFonts w:cs="Arial"/>
          <w:b/>
          <w:szCs w:val="22"/>
          <w:lang w:eastAsia="hr-HR"/>
        </w:rPr>
        <w:t xml:space="preserve">Prilog 3.  Opis </w:t>
      </w:r>
      <w:r w:rsidR="00292D5F" w:rsidRPr="004F354B">
        <w:rPr>
          <w:rFonts w:cs="Arial"/>
          <w:b/>
          <w:szCs w:val="22"/>
          <w:lang w:eastAsia="hr-HR"/>
        </w:rPr>
        <w:t>kvalitativnih kriterija</w:t>
      </w:r>
    </w:p>
    <w:p w:rsidR="00DB64D1" w:rsidRPr="004F354B" w:rsidRDefault="00DB64D1" w:rsidP="00DB64D1">
      <w:pPr>
        <w:tabs>
          <w:tab w:val="left" w:pos="8280"/>
          <w:tab w:val="left" w:pos="10656"/>
        </w:tabs>
        <w:jc w:val="both"/>
        <w:rPr>
          <w:rFonts w:cs="Arial"/>
          <w:szCs w:val="22"/>
          <w:lang w:eastAsia="hr-HR"/>
        </w:rPr>
      </w:pPr>
    </w:p>
    <w:p w:rsidR="009F5613" w:rsidRPr="00046769" w:rsidRDefault="009F5613" w:rsidP="009F5613">
      <w:pPr>
        <w:jc w:val="both"/>
        <w:rPr>
          <w:rFonts w:cs="Arial"/>
          <w:szCs w:val="22"/>
        </w:rPr>
      </w:pPr>
      <w:r w:rsidRPr="00046769">
        <w:rPr>
          <w:rFonts w:cs="Arial"/>
          <w:szCs w:val="22"/>
        </w:rPr>
        <w:t>Kriterij odabira ponude je ekonomski najpovoljnija ponuda (ENP).</w:t>
      </w:r>
    </w:p>
    <w:p w:rsidR="004E3EAB" w:rsidRDefault="004E3EAB" w:rsidP="009F5613">
      <w:pPr>
        <w:jc w:val="both"/>
        <w:rPr>
          <w:rFonts w:cs="Arial"/>
          <w:szCs w:val="22"/>
        </w:rPr>
      </w:pPr>
    </w:p>
    <w:p w:rsidR="009F5613" w:rsidRPr="00046769" w:rsidRDefault="009F5613" w:rsidP="009F5613">
      <w:pPr>
        <w:jc w:val="both"/>
        <w:rPr>
          <w:rFonts w:cs="Arial"/>
          <w:szCs w:val="22"/>
        </w:rPr>
      </w:pPr>
      <w:r w:rsidRPr="00046769">
        <w:rPr>
          <w:rFonts w:cs="Arial"/>
          <w:szCs w:val="22"/>
        </w:rPr>
        <w:t>Provoditi će se bodovanje po sljedećim kriterijima.</w:t>
      </w:r>
    </w:p>
    <w:p w:rsidR="009F5613" w:rsidRPr="00046769" w:rsidRDefault="009F5613" w:rsidP="009F5613">
      <w:pPr>
        <w:jc w:val="both"/>
        <w:rPr>
          <w:rFonts w:cs="Arial"/>
          <w:szCs w:val="22"/>
        </w:rPr>
      </w:pPr>
      <w:r w:rsidRPr="00046769">
        <w:rPr>
          <w:rFonts w:cs="Arial"/>
          <w:szCs w:val="22"/>
        </w:rPr>
        <w:t>Kriteriji, mjerne jedinice, oznake i njihov relativni značaj naveden je u sljedećoj tablici.</w:t>
      </w:r>
    </w:p>
    <w:p w:rsidR="009F5613" w:rsidRPr="00046769" w:rsidRDefault="009F5613" w:rsidP="009F5613">
      <w:pPr>
        <w:jc w:val="both"/>
        <w:rPr>
          <w:rFonts w:cs="Arial"/>
          <w:szCs w:val="22"/>
        </w:rPr>
      </w:pPr>
    </w:p>
    <w:p w:rsidR="009F5613" w:rsidRPr="00046769" w:rsidRDefault="009F5613" w:rsidP="009F5613">
      <w:pPr>
        <w:jc w:val="both"/>
        <w:rPr>
          <w:rFonts w:cs="Arial"/>
          <w:szCs w:val="22"/>
        </w:rPr>
      </w:pPr>
      <w:r w:rsidRPr="00046769">
        <w:rPr>
          <w:rFonts w:cs="Arial"/>
          <w:szCs w:val="22"/>
        </w:rPr>
        <w:t xml:space="preserve">Određivanje ekonomski najpovoljnijeg ponuditelja prema navedenim kriterijima za odabir ekonomski najpovoljnije ponude obavit će se na sljedeći način: nakon što naručitelj za svakog ponuditelja utvrdi bodovnu vrijednost prema pojedinim kriterijima, zbrojit će se bodovi dodijeljeni mu po svakom od kriterija kako bi se dobio ukupan broj bodova za pojedinog ponuditelja. Najpovoljniji je onaj ponuditelj koji će ostvariti ukupni najveći broj bodova prema svim navedenim kriterijima. </w:t>
      </w:r>
    </w:p>
    <w:p w:rsidR="009F5613" w:rsidRPr="00046769" w:rsidRDefault="009F5613" w:rsidP="009F5613">
      <w:pPr>
        <w:jc w:val="both"/>
        <w:rPr>
          <w:rFonts w:cs="Arial"/>
          <w:szCs w:val="22"/>
        </w:rPr>
      </w:pPr>
    </w:p>
    <w:p w:rsidR="009F5613" w:rsidRDefault="009F5613" w:rsidP="009F5613">
      <w:pPr>
        <w:jc w:val="both"/>
        <w:rPr>
          <w:rFonts w:cs="Arial"/>
          <w:szCs w:val="22"/>
        </w:rPr>
      </w:pPr>
      <w:r w:rsidRPr="00104087">
        <w:rPr>
          <w:rFonts w:cs="Arial"/>
          <w:szCs w:val="22"/>
        </w:rPr>
        <w:t>Pri tome je ENP jednak ukupnom rezultatu uslijed kojega će ponuda biti rangirana; ukupan najviši broj bodova iznosi 100,00 s time da se ukupni bodovi računaju na dva decimalna mjesta. Ukoliko će dva ili više ponuditelja postići jednak najveći broj bodova, bit će odabran</w:t>
      </w:r>
      <w:r w:rsidRPr="00046769">
        <w:rPr>
          <w:rFonts w:cs="Arial"/>
          <w:szCs w:val="22"/>
        </w:rPr>
        <w:t xml:space="preserve"> onaj ponuditelj čija je ponuda zaprimljena ranije, za što će se za re</w:t>
      </w:r>
      <w:r w:rsidR="004E3EAB">
        <w:rPr>
          <w:rFonts w:cs="Arial"/>
          <w:szCs w:val="22"/>
        </w:rPr>
        <w:t>levantan dokaz koristiti podaci</w:t>
      </w:r>
      <w:r w:rsidRPr="00046769">
        <w:rPr>
          <w:rFonts w:cs="Arial"/>
          <w:szCs w:val="22"/>
        </w:rPr>
        <w:t xml:space="preserve"> o redoslijedu zaprimanja ponud</w:t>
      </w:r>
      <w:r w:rsidR="004E3EAB">
        <w:rPr>
          <w:rFonts w:cs="Arial"/>
          <w:szCs w:val="22"/>
        </w:rPr>
        <w:t xml:space="preserve">a </w:t>
      </w:r>
    </w:p>
    <w:p w:rsidR="004E3EAB" w:rsidRPr="004E3EAB" w:rsidRDefault="004E3EAB" w:rsidP="00352400">
      <w:pPr>
        <w:pStyle w:val="Heading1"/>
        <w:numPr>
          <w:ilvl w:val="0"/>
          <w:numId w:val="0"/>
        </w:numPr>
        <w:ind w:left="432"/>
        <w:rPr>
          <w:lang w:val="hr-HR"/>
        </w:rPr>
      </w:pPr>
    </w:p>
    <w:tbl>
      <w:tblPr>
        <w:tblW w:w="5000" w:type="pct"/>
        <w:tblLook w:val="04A0" w:firstRow="1" w:lastRow="0" w:firstColumn="1" w:lastColumn="0" w:noHBand="0" w:noVBand="1"/>
      </w:tblPr>
      <w:tblGrid>
        <w:gridCol w:w="981"/>
        <w:gridCol w:w="1017"/>
        <w:gridCol w:w="795"/>
        <w:gridCol w:w="3536"/>
        <w:gridCol w:w="1203"/>
        <w:gridCol w:w="759"/>
        <w:gridCol w:w="1043"/>
      </w:tblGrid>
      <w:tr w:rsidR="009F5613" w:rsidRPr="004C3FDD" w:rsidTr="00E92E03">
        <w:trPr>
          <w:trHeight w:val="465"/>
        </w:trPr>
        <w:tc>
          <w:tcPr>
            <w:tcW w:w="51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9F5613" w:rsidRPr="004C3FDD" w:rsidRDefault="009F5613" w:rsidP="00044DEC">
            <w:pPr>
              <w:jc w:val="both"/>
              <w:rPr>
                <w:rFonts w:cs="Arial"/>
                <w:color w:val="000000"/>
                <w:sz w:val="16"/>
                <w:szCs w:val="16"/>
              </w:rPr>
            </w:pPr>
            <w:r w:rsidRPr="004C3FDD">
              <w:rPr>
                <w:rFonts w:cs="Arial"/>
                <w:color w:val="000000"/>
                <w:sz w:val="16"/>
                <w:szCs w:val="16"/>
              </w:rPr>
              <w:t>Grupa kriterija</w:t>
            </w:r>
          </w:p>
        </w:tc>
        <w:tc>
          <w:tcPr>
            <w:tcW w:w="537" w:type="pct"/>
            <w:tcBorders>
              <w:top w:val="single" w:sz="8" w:space="0" w:color="auto"/>
              <w:left w:val="nil"/>
              <w:bottom w:val="single" w:sz="8" w:space="0" w:color="auto"/>
              <w:right w:val="single" w:sz="8" w:space="0" w:color="auto"/>
            </w:tcBorders>
            <w:shd w:val="clear" w:color="000000" w:fill="FFFFFF"/>
            <w:vAlign w:val="center"/>
            <w:hideMark/>
          </w:tcPr>
          <w:p w:rsidR="009F5613" w:rsidRPr="004C3FDD" w:rsidRDefault="009F5613" w:rsidP="00044DEC">
            <w:pPr>
              <w:jc w:val="both"/>
              <w:rPr>
                <w:rFonts w:cs="Arial"/>
                <w:b/>
                <w:bCs/>
                <w:color w:val="000000"/>
                <w:sz w:val="16"/>
                <w:szCs w:val="16"/>
              </w:rPr>
            </w:pPr>
            <w:r w:rsidRPr="004C3FDD">
              <w:rPr>
                <w:rFonts w:cs="Arial"/>
                <w:b/>
                <w:bCs/>
                <w:color w:val="000000"/>
                <w:sz w:val="16"/>
                <w:szCs w:val="16"/>
              </w:rPr>
              <w:t>Naziv kriterija</w:t>
            </w:r>
          </w:p>
        </w:tc>
        <w:tc>
          <w:tcPr>
            <w:tcW w:w="436" w:type="pct"/>
            <w:tcBorders>
              <w:top w:val="single" w:sz="8" w:space="0" w:color="auto"/>
              <w:left w:val="nil"/>
              <w:bottom w:val="single" w:sz="8" w:space="0" w:color="auto"/>
              <w:right w:val="single" w:sz="8" w:space="0" w:color="auto"/>
            </w:tcBorders>
            <w:shd w:val="clear" w:color="000000" w:fill="FFFFFF"/>
            <w:vAlign w:val="center"/>
            <w:hideMark/>
          </w:tcPr>
          <w:p w:rsidR="009F5613" w:rsidRPr="004C3FDD" w:rsidRDefault="009F5613" w:rsidP="00044DEC">
            <w:pPr>
              <w:jc w:val="both"/>
              <w:rPr>
                <w:rFonts w:cs="Arial"/>
                <w:b/>
                <w:bCs/>
                <w:color w:val="000000"/>
                <w:sz w:val="16"/>
                <w:szCs w:val="16"/>
              </w:rPr>
            </w:pPr>
            <w:r w:rsidRPr="004C3FDD">
              <w:rPr>
                <w:rFonts w:cs="Arial"/>
                <w:b/>
                <w:bCs/>
                <w:color w:val="000000"/>
                <w:sz w:val="16"/>
                <w:szCs w:val="16"/>
              </w:rPr>
              <w:t>Oznaka kriterija</w:t>
            </w:r>
          </w:p>
        </w:tc>
        <w:tc>
          <w:tcPr>
            <w:tcW w:w="1922" w:type="pct"/>
            <w:tcBorders>
              <w:top w:val="single" w:sz="8" w:space="0" w:color="auto"/>
              <w:left w:val="nil"/>
              <w:bottom w:val="single" w:sz="8" w:space="0" w:color="auto"/>
              <w:right w:val="single" w:sz="8" w:space="0" w:color="auto"/>
            </w:tcBorders>
            <w:shd w:val="clear" w:color="000000" w:fill="FFFFFF"/>
            <w:vAlign w:val="center"/>
            <w:hideMark/>
          </w:tcPr>
          <w:p w:rsidR="009F5613" w:rsidRPr="004C3FDD" w:rsidRDefault="009F5613" w:rsidP="00044DEC">
            <w:pPr>
              <w:jc w:val="both"/>
              <w:rPr>
                <w:rFonts w:cs="Arial"/>
                <w:b/>
                <w:bCs/>
                <w:color w:val="000000"/>
                <w:sz w:val="16"/>
                <w:szCs w:val="16"/>
              </w:rPr>
            </w:pPr>
            <w:r w:rsidRPr="004C3FDD">
              <w:rPr>
                <w:rFonts w:cs="Arial"/>
                <w:b/>
                <w:bCs/>
                <w:color w:val="000000"/>
                <w:sz w:val="16"/>
                <w:szCs w:val="16"/>
              </w:rPr>
              <w:t>Opis i mjerna jedinica</w:t>
            </w:r>
          </w:p>
        </w:tc>
        <w:tc>
          <w:tcPr>
            <w:tcW w:w="635" w:type="pct"/>
            <w:tcBorders>
              <w:top w:val="single" w:sz="8" w:space="0" w:color="auto"/>
              <w:left w:val="nil"/>
              <w:bottom w:val="single" w:sz="8" w:space="0" w:color="auto"/>
              <w:right w:val="single" w:sz="8" w:space="0" w:color="auto"/>
            </w:tcBorders>
            <w:shd w:val="clear" w:color="000000" w:fill="FFFFFF"/>
            <w:vAlign w:val="center"/>
            <w:hideMark/>
          </w:tcPr>
          <w:p w:rsidR="009F5613" w:rsidRPr="004C3FDD" w:rsidRDefault="009F5613" w:rsidP="00044DEC">
            <w:pPr>
              <w:jc w:val="both"/>
              <w:rPr>
                <w:rFonts w:cs="Arial"/>
                <w:b/>
                <w:bCs/>
                <w:color w:val="000000"/>
                <w:sz w:val="16"/>
                <w:szCs w:val="16"/>
              </w:rPr>
            </w:pPr>
            <w:r w:rsidRPr="004C3FDD">
              <w:rPr>
                <w:rFonts w:cs="Arial"/>
                <w:b/>
                <w:bCs/>
                <w:color w:val="000000"/>
                <w:sz w:val="16"/>
                <w:szCs w:val="16"/>
              </w:rPr>
              <w:t>Metodologija</w:t>
            </w:r>
          </w:p>
        </w:tc>
        <w:tc>
          <w:tcPr>
            <w:tcW w:w="402" w:type="pct"/>
            <w:tcBorders>
              <w:top w:val="single" w:sz="8" w:space="0" w:color="auto"/>
              <w:left w:val="nil"/>
              <w:bottom w:val="single" w:sz="8" w:space="0" w:color="auto"/>
              <w:right w:val="single" w:sz="8" w:space="0" w:color="auto"/>
            </w:tcBorders>
            <w:shd w:val="clear" w:color="000000" w:fill="FFFFFF"/>
            <w:vAlign w:val="center"/>
            <w:hideMark/>
          </w:tcPr>
          <w:p w:rsidR="009F5613" w:rsidRPr="004C3FDD" w:rsidRDefault="009F5613" w:rsidP="00044DEC">
            <w:pPr>
              <w:jc w:val="both"/>
              <w:rPr>
                <w:rFonts w:cs="Arial"/>
                <w:b/>
                <w:bCs/>
                <w:color w:val="000000"/>
                <w:sz w:val="16"/>
                <w:szCs w:val="16"/>
              </w:rPr>
            </w:pPr>
            <w:r w:rsidRPr="004C3FDD">
              <w:rPr>
                <w:rFonts w:cs="Arial"/>
                <w:b/>
                <w:bCs/>
                <w:color w:val="000000"/>
                <w:sz w:val="16"/>
                <w:szCs w:val="16"/>
              </w:rPr>
              <w:t>Bodovi</w:t>
            </w:r>
          </w:p>
        </w:tc>
        <w:tc>
          <w:tcPr>
            <w:tcW w:w="550" w:type="pct"/>
            <w:tcBorders>
              <w:top w:val="single" w:sz="8" w:space="0" w:color="auto"/>
              <w:left w:val="nil"/>
              <w:bottom w:val="single" w:sz="8" w:space="0" w:color="auto"/>
              <w:right w:val="single" w:sz="8" w:space="0" w:color="auto"/>
            </w:tcBorders>
            <w:shd w:val="clear" w:color="000000" w:fill="FFFFFF"/>
            <w:vAlign w:val="center"/>
            <w:hideMark/>
          </w:tcPr>
          <w:p w:rsidR="009F5613" w:rsidRPr="004C3FDD" w:rsidRDefault="009F5613" w:rsidP="00044DEC">
            <w:pPr>
              <w:jc w:val="both"/>
              <w:rPr>
                <w:rFonts w:cs="Arial"/>
                <w:b/>
                <w:bCs/>
                <w:color w:val="000000"/>
                <w:sz w:val="16"/>
                <w:szCs w:val="16"/>
              </w:rPr>
            </w:pPr>
            <w:r w:rsidRPr="004C3FDD">
              <w:rPr>
                <w:rFonts w:cs="Arial"/>
                <w:b/>
                <w:bCs/>
                <w:color w:val="000000"/>
                <w:sz w:val="16"/>
                <w:szCs w:val="16"/>
              </w:rPr>
              <w:t>Maksimum</w:t>
            </w:r>
          </w:p>
        </w:tc>
      </w:tr>
      <w:tr w:rsidR="009F5613" w:rsidRPr="004C3FDD" w:rsidTr="00E92E03">
        <w:trPr>
          <w:trHeight w:val="1035"/>
        </w:trPr>
        <w:tc>
          <w:tcPr>
            <w:tcW w:w="5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9F5613" w:rsidP="00352400">
            <w:pPr>
              <w:jc w:val="center"/>
              <w:rPr>
                <w:rFonts w:cs="Arial"/>
                <w:color w:val="000000"/>
                <w:sz w:val="16"/>
                <w:szCs w:val="16"/>
              </w:rPr>
            </w:pPr>
            <w:r w:rsidRPr="004C3FDD">
              <w:rPr>
                <w:rFonts w:cs="Arial"/>
                <w:color w:val="000000"/>
                <w:sz w:val="16"/>
                <w:szCs w:val="16"/>
              </w:rPr>
              <w:t>Financijski kriterij 2</w:t>
            </w:r>
            <w:r w:rsidR="00352400">
              <w:rPr>
                <w:rFonts w:cs="Arial"/>
                <w:color w:val="000000"/>
                <w:sz w:val="16"/>
                <w:szCs w:val="16"/>
              </w:rPr>
              <w:t>0</w:t>
            </w:r>
            <w:r w:rsidRPr="004C3FDD">
              <w:rPr>
                <w:rFonts w:cs="Arial"/>
                <w:color w:val="000000"/>
                <w:sz w:val="16"/>
                <w:szCs w:val="16"/>
              </w:rPr>
              <w:t>%</w:t>
            </w:r>
          </w:p>
        </w:tc>
        <w:tc>
          <w:tcPr>
            <w:tcW w:w="53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9F5613" w:rsidP="00044DEC">
            <w:pPr>
              <w:jc w:val="both"/>
              <w:rPr>
                <w:rFonts w:cs="Arial"/>
                <w:color w:val="000000"/>
                <w:sz w:val="16"/>
                <w:szCs w:val="16"/>
              </w:rPr>
            </w:pPr>
            <w:r w:rsidRPr="004C3FDD">
              <w:rPr>
                <w:rFonts w:cs="Arial"/>
                <w:color w:val="000000"/>
                <w:sz w:val="16"/>
                <w:szCs w:val="16"/>
              </w:rPr>
              <w:t>Cijena</w:t>
            </w:r>
          </w:p>
        </w:tc>
        <w:tc>
          <w:tcPr>
            <w:tcW w:w="4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9F5613" w:rsidP="00044DEC">
            <w:pPr>
              <w:jc w:val="both"/>
              <w:rPr>
                <w:rFonts w:cs="Arial"/>
                <w:color w:val="000000"/>
                <w:sz w:val="16"/>
                <w:szCs w:val="16"/>
              </w:rPr>
            </w:pPr>
            <w:r w:rsidRPr="004C3FDD">
              <w:rPr>
                <w:rFonts w:cs="Arial"/>
                <w:color w:val="000000"/>
                <w:sz w:val="16"/>
                <w:szCs w:val="16"/>
              </w:rPr>
              <w:t>C</w:t>
            </w:r>
          </w:p>
        </w:tc>
        <w:tc>
          <w:tcPr>
            <w:tcW w:w="19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9F5613" w:rsidP="00044DEC">
            <w:pPr>
              <w:jc w:val="both"/>
              <w:rPr>
                <w:rFonts w:cs="Arial"/>
                <w:color w:val="000000"/>
                <w:sz w:val="16"/>
                <w:szCs w:val="16"/>
              </w:rPr>
            </w:pPr>
            <w:r w:rsidRPr="004C3FDD">
              <w:rPr>
                <w:rFonts w:cs="Arial"/>
                <w:color w:val="000000"/>
                <w:sz w:val="16"/>
                <w:szCs w:val="16"/>
              </w:rPr>
              <w:t>Cijena ponude odnosno financijski iznos ponude u kunama bez PDV-a</w:t>
            </w:r>
          </w:p>
        </w:tc>
        <w:tc>
          <w:tcPr>
            <w:tcW w:w="63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9F5613" w:rsidP="00044DEC">
            <w:pPr>
              <w:jc w:val="both"/>
              <w:rPr>
                <w:rFonts w:cs="Arial"/>
                <w:color w:val="000000"/>
                <w:sz w:val="16"/>
                <w:szCs w:val="16"/>
              </w:rPr>
            </w:pPr>
            <w:r w:rsidRPr="004C3FDD">
              <w:rPr>
                <w:rFonts w:cs="Arial"/>
                <w:color w:val="000000"/>
                <w:sz w:val="16"/>
                <w:szCs w:val="16"/>
              </w:rPr>
              <w:t>C = (najniža ponuđ</w:t>
            </w:r>
            <w:r w:rsidR="000A5FAD">
              <w:rPr>
                <w:rFonts w:cs="Arial"/>
                <w:color w:val="000000"/>
                <w:sz w:val="16"/>
                <w:szCs w:val="16"/>
              </w:rPr>
              <w:t>ena cijena / cijena ponude) x 20</w:t>
            </w:r>
            <w:r w:rsidRPr="004C3FDD">
              <w:rPr>
                <w:rFonts w:cs="Arial"/>
                <w:color w:val="000000"/>
                <w:sz w:val="16"/>
                <w:szCs w:val="16"/>
              </w:rPr>
              <w:t>,00</w:t>
            </w:r>
          </w:p>
        </w:tc>
        <w:tc>
          <w:tcPr>
            <w:tcW w:w="40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0A5FAD" w:rsidP="00044DEC">
            <w:pPr>
              <w:jc w:val="center"/>
              <w:rPr>
                <w:rFonts w:cs="Arial"/>
                <w:color w:val="000000"/>
                <w:sz w:val="16"/>
                <w:szCs w:val="16"/>
              </w:rPr>
            </w:pPr>
            <w:r>
              <w:rPr>
                <w:rFonts w:cs="Arial"/>
                <w:color w:val="000000"/>
                <w:sz w:val="16"/>
                <w:szCs w:val="16"/>
              </w:rPr>
              <w:t>20</w:t>
            </w:r>
          </w:p>
        </w:tc>
        <w:tc>
          <w:tcPr>
            <w:tcW w:w="55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352400" w:rsidP="00044DEC">
            <w:pPr>
              <w:jc w:val="center"/>
              <w:rPr>
                <w:rFonts w:cs="Arial"/>
                <w:color w:val="000000"/>
                <w:sz w:val="16"/>
                <w:szCs w:val="16"/>
              </w:rPr>
            </w:pPr>
            <w:r>
              <w:rPr>
                <w:rFonts w:cs="Arial"/>
                <w:color w:val="000000"/>
                <w:sz w:val="16"/>
                <w:szCs w:val="16"/>
              </w:rPr>
              <w:t>20</w:t>
            </w:r>
          </w:p>
        </w:tc>
      </w:tr>
      <w:tr w:rsidR="009F5613" w:rsidRPr="004C3FDD" w:rsidTr="00E92E03">
        <w:trPr>
          <w:trHeight w:val="491"/>
        </w:trPr>
        <w:tc>
          <w:tcPr>
            <w:tcW w:w="518"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537"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436"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1922"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635"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402"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550"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r>
      <w:tr w:rsidR="009F5613" w:rsidRPr="004C3FDD" w:rsidTr="00E92E03">
        <w:trPr>
          <w:trHeight w:val="315"/>
        </w:trPr>
        <w:tc>
          <w:tcPr>
            <w:tcW w:w="51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0831A2" w:rsidRDefault="009F5613" w:rsidP="00352400">
            <w:pPr>
              <w:rPr>
                <w:rFonts w:cs="Arial"/>
                <w:color w:val="000000"/>
                <w:sz w:val="16"/>
                <w:szCs w:val="16"/>
              </w:rPr>
            </w:pPr>
            <w:r w:rsidRPr="000831A2">
              <w:rPr>
                <w:rFonts w:cs="Arial"/>
                <w:color w:val="000000"/>
                <w:sz w:val="16"/>
                <w:szCs w:val="16"/>
              </w:rPr>
              <w:t xml:space="preserve">Kvalitativni kriterij </w:t>
            </w:r>
            <w:r w:rsidR="00352400">
              <w:rPr>
                <w:rFonts w:cs="Arial"/>
                <w:color w:val="000000"/>
                <w:sz w:val="16"/>
                <w:szCs w:val="16"/>
              </w:rPr>
              <w:t>80</w:t>
            </w:r>
            <w:r w:rsidRPr="000831A2">
              <w:rPr>
                <w:rFonts w:cs="Arial"/>
                <w:color w:val="000000"/>
                <w:sz w:val="16"/>
                <w:szCs w:val="16"/>
              </w:rPr>
              <w:t>%</w:t>
            </w:r>
          </w:p>
        </w:tc>
        <w:tc>
          <w:tcPr>
            <w:tcW w:w="53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0831A2" w:rsidRDefault="009F5613" w:rsidP="00044DEC">
            <w:pPr>
              <w:rPr>
                <w:rFonts w:cs="Arial"/>
                <w:color w:val="000000"/>
                <w:sz w:val="16"/>
                <w:szCs w:val="16"/>
              </w:rPr>
            </w:pPr>
            <w:r w:rsidRPr="000831A2">
              <w:rPr>
                <w:rFonts w:cs="Arial"/>
                <w:color w:val="000000"/>
                <w:sz w:val="16"/>
                <w:szCs w:val="16"/>
              </w:rPr>
              <w:t>Ključni stručnjak- Vanjski koordinator EU projekta</w:t>
            </w:r>
          </w:p>
        </w:tc>
        <w:tc>
          <w:tcPr>
            <w:tcW w:w="43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0831A2" w:rsidRDefault="009F5613" w:rsidP="00044DEC">
            <w:pPr>
              <w:jc w:val="both"/>
              <w:rPr>
                <w:rFonts w:cs="Arial"/>
                <w:color w:val="000000"/>
                <w:sz w:val="16"/>
                <w:szCs w:val="16"/>
              </w:rPr>
            </w:pPr>
            <w:r w:rsidRPr="000831A2">
              <w:rPr>
                <w:rFonts w:cs="Arial"/>
                <w:color w:val="000000"/>
                <w:sz w:val="16"/>
                <w:szCs w:val="16"/>
              </w:rPr>
              <w:t>S</w:t>
            </w:r>
          </w:p>
        </w:tc>
        <w:tc>
          <w:tcPr>
            <w:tcW w:w="192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0831A2" w:rsidRDefault="009F5613" w:rsidP="00044DEC">
            <w:pPr>
              <w:jc w:val="both"/>
              <w:rPr>
                <w:rFonts w:cs="Arial"/>
                <w:color w:val="000000"/>
                <w:sz w:val="16"/>
                <w:szCs w:val="16"/>
              </w:rPr>
            </w:pPr>
            <w:r w:rsidRPr="000831A2">
              <w:rPr>
                <w:rFonts w:cs="Arial"/>
                <w:color w:val="000000"/>
                <w:sz w:val="16"/>
                <w:szCs w:val="16"/>
              </w:rPr>
              <w:t>Broj projekata uređenja i/ili opremanja javne infrastrukture</w:t>
            </w:r>
            <w:r w:rsidR="0032274F">
              <w:rPr>
                <w:rFonts w:cs="Arial"/>
                <w:color w:val="000000"/>
                <w:sz w:val="16"/>
                <w:szCs w:val="16"/>
              </w:rPr>
              <w:t xml:space="preserve"> i/ili</w:t>
            </w:r>
            <w:r w:rsidR="00263488">
              <w:rPr>
                <w:rFonts w:cs="Arial"/>
                <w:color w:val="000000"/>
                <w:sz w:val="16"/>
                <w:szCs w:val="16"/>
              </w:rPr>
              <w:t xml:space="preserve"> </w:t>
            </w:r>
            <w:r w:rsidR="0032274F">
              <w:rPr>
                <w:rFonts w:cs="Arial"/>
                <w:color w:val="000000"/>
                <w:sz w:val="16"/>
                <w:szCs w:val="16"/>
              </w:rPr>
              <w:t>razvoja a</w:t>
            </w:r>
            <w:r w:rsidR="0075629F">
              <w:rPr>
                <w:rFonts w:cs="Arial"/>
                <w:color w:val="000000"/>
                <w:sz w:val="16"/>
                <w:szCs w:val="16"/>
              </w:rPr>
              <w:t>p</w:t>
            </w:r>
            <w:r w:rsidR="0032274F">
              <w:rPr>
                <w:rFonts w:cs="Arial"/>
                <w:color w:val="000000"/>
                <w:sz w:val="16"/>
                <w:szCs w:val="16"/>
              </w:rPr>
              <w:t>likacija javnih usluga</w:t>
            </w:r>
            <w:r w:rsidRPr="000831A2">
              <w:rPr>
                <w:rFonts w:cs="Arial"/>
                <w:color w:val="000000"/>
                <w:sz w:val="16"/>
                <w:szCs w:val="16"/>
              </w:rPr>
              <w:t xml:space="preserve"> odobrenih za sufinanciranje EU sredstvima (svaki ukupne vrijednosti od najmanje 5 milijuna EUR, odnosno 37,5 milijuna kuna) koje provodi tijelo javne uprave, u kojima je stručnjak vodio timove kao glavni stručnjak</w:t>
            </w:r>
            <w:r w:rsidRPr="000831A2">
              <w:rPr>
                <w:sz w:val="16"/>
                <w:szCs w:val="16"/>
              </w:rPr>
              <w:t xml:space="preserve"> za </w:t>
            </w:r>
            <w:r w:rsidRPr="000831A2">
              <w:rPr>
                <w:rFonts w:cs="Arial"/>
                <w:color w:val="000000"/>
                <w:sz w:val="16"/>
                <w:szCs w:val="16"/>
              </w:rPr>
              <w:t>p</w:t>
            </w:r>
            <w:r w:rsidR="000A5FAD">
              <w:rPr>
                <w:rFonts w:cs="Arial"/>
                <w:color w:val="000000"/>
                <w:sz w:val="16"/>
                <w:szCs w:val="16"/>
              </w:rPr>
              <w:t>ripremu i/ili provedbu projekt</w:t>
            </w:r>
            <w:r w:rsidR="00745C95">
              <w:rPr>
                <w:rFonts w:cs="Arial"/>
                <w:color w:val="000000"/>
                <w:sz w:val="16"/>
                <w:szCs w:val="16"/>
              </w:rPr>
              <w:t>a</w:t>
            </w:r>
          </w:p>
        </w:tc>
        <w:tc>
          <w:tcPr>
            <w:tcW w:w="635" w:type="pct"/>
            <w:tcBorders>
              <w:top w:val="nil"/>
              <w:left w:val="nil"/>
              <w:bottom w:val="single" w:sz="8" w:space="0" w:color="auto"/>
              <w:right w:val="single" w:sz="8" w:space="0" w:color="auto"/>
            </w:tcBorders>
            <w:shd w:val="clear" w:color="000000" w:fill="FFFFFF"/>
            <w:vAlign w:val="center"/>
            <w:hideMark/>
          </w:tcPr>
          <w:p w:rsidR="009F5613" w:rsidRPr="000831A2" w:rsidRDefault="009F5613" w:rsidP="00044DEC">
            <w:pPr>
              <w:jc w:val="center"/>
              <w:rPr>
                <w:rFonts w:cs="Arial"/>
                <w:color w:val="000000"/>
                <w:sz w:val="16"/>
                <w:szCs w:val="16"/>
              </w:rPr>
            </w:pPr>
            <w:r w:rsidRPr="000831A2">
              <w:rPr>
                <w:rFonts w:cs="Arial"/>
                <w:color w:val="000000"/>
                <w:sz w:val="16"/>
                <w:szCs w:val="16"/>
              </w:rPr>
              <w:t>0</w:t>
            </w:r>
          </w:p>
        </w:tc>
        <w:tc>
          <w:tcPr>
            <w:tcW w:w="402" w:type="pct"/>
            <w:tcBorders>
              <w:top w:val="nil"/>
              <w:left w:val="nil"/>
              <w:bottom w:val="single" w:sz="8" w:space="0" w:color="auto"/>
              <w:right w:val="single" w:sz="8" w:space="0" w:color="auto"/>
            </w:tcBorders>
            <w:shd w:val="clear" w:color="000000" w:fill="FFFFFF"/>
            <w:vAlign w:val="center"/>
            <w:hideMark/>
          </w:tcPr>
          <w:p w:rsidR="009F5613" w:rsidRPr="000831A2" w:rsidRDefault="009F5613" w:rsidP="00044DEC">
            <w:pPr>
              <w:jc w:val="center"/>
              <w:rPr>
                <w:rFonts w:cs="Arial"/>
                <w:color w:val="000000"/>
                <w:sz w:val="16"/>
                <w:szCs w:val="16"/>
              </w:rPr>
            </w:pPr>
            <w:r w:rsidRPr="000831A2">
              <w:rPr>
                <w:rFonts w:cs="Arial"/>
                <w:color w:val="000000"/>
                <w:sz w:val="16"/>
                <w:szCs w:val="16"/>
              </w:rPr>
              <w:t>0</w:t>
            </w:r>
          </w:p>
        </w:tc>
        <w:tc>
          <w:tcPr>
            <w:tcW w:w="55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9F5613" w:rsidRPr="004C3FDD" w:rsidRDefault="00352400" w:rsidP="00044DEC">
            <w:pPr>
              <w:jc w:val="center"/>
              <w:rPr>
                <w:rFonts w:cs="Arial"/>
                <w:color w:val="000000"/>
                <w:sz w:val="16"/>
                <w:szCs w:val="16"/>
              </w:rPr>
            </w:pPr>
            <w:r>
              <w:rPr>
                <w:rFonts w:cs="Arial"/>
                <w:color w:val="000000"/>
                <w:sz w:val="16"/>
                <w:szCs w:val="16"/>
              </w:rPr>
              <w:t>80</w:t>
            </w:r>
          </w:p>
        </w:tc>
      </w:tr>
      <w:tr w:rsidR="009F5613" w:rsidRPr="004C3FDD" w:rsidTr="00E92E03">
        <w:trPr>
          <w:trHeight w:val="315"/>
        </w:trPr>
        <w:tc>
          <w:tcPr>
            <w:tcW w:w="518"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537"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436"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1922"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635" w:type="pct"/>
            <w:tcBorders>
              <w:top w:val="nil"/>
              <w:left w:val="nil"/>
              <w:bottom w:val="single" w:sz="8" w:space="0" w:color="auto"/>
              <w:right w:val="single" w:sz="8" w:space="0" w:color="auto"/>
            </w:tcBorders>
            <w:shd w:val="clear" w:color="000000" w:fill="FFFFFF"/>
            <w:vAlign w:val="center"/>
            <w:hideMark/>
          </w:tcPr>
          <w:p w:rsidR="009F5613" w:rsidRPr="004C3FDD" w:rsidRDefault="009F5613" w:rsidP="00044DEC">
            <w:pPr>
              <w:jc w:val="center"/>
              <w:rPr>
                <w:rFonts w:cs="Arial"/>
                <w:color w:val="000000"/>
                <w:sz w:val="16"/>
                <w:szCs w:val="16"/>
              </w:rPr>
            </w:pPr>
            <w:r w:rsidRPr="004C3FDD">
              <w:rPr>
                <w:rFonts w:cs="Arial"/>
                <w:color w:val="000000"/>
                <w:sz w:val="16"/>
                <w:szCs w:val="16"/>
              </w:rPr>
              <w:t>1</w:t>
            </w:r>
          </w:p>
        </w:tc>
        <w:tc>
          <w:tcPr>
            <w:tcW w:w="402" w:type="pct"/>
            <w:tcBorders>
              <w:top w:val="nil"/>
              <w:left w:val="nil"/>
              <w:bottom w:val="single" w:sz="8" w:space="0" w:color="auto"/>
              <w:right w:val="single" w:sz="8" w:space="0" w:color="auto"/>
            </w:tcBorders>
            <w:shd w:val="clear" w:color="000000" w:fill="FFFFFF"/>
            <w:vAlign w:val="center"/>
            <w:hideMark/>
          </w:tcPr>
          <w:p w:rsidR="009F5613" w:rsidRPr="004C3FDD" w:rsidRDefault="00352400" w:rsidP="00044DEC">
            <w:pPr>
              <w:jc w:val="center"/>
              <w:rPr>
                <w:rFonts w:cs="Arial"/>
                <w:color w:val="000000"/>
                <w:sz w:val="16"/>
                <w:szCs w:val="16"/>
              </w:rPr>
            </w:pPr>
            <w:r>
              <w:rPr>
                <w:rFonts w:cs="Arial"/>
                <w:color w:val="000000"/>
                <w:sz w:val="16"/>
                <w:szCs w:val="16"/>
              </w:rPr>
              <w:t>10</w:t>
            </w:r>
          </w:p>
        </w:tc>
        <w:tc>
          <w:tcPr>
            <w:tcW w:w="550"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r>
      <w:tr w:rsidR="009F5613" w:rsidRPr="004C3FDD" w:rsidTr="00E92E03">
        <w:trPr>
          <w:trHeight w:val="315"/>
        </w:trPr>
        <w:tc>
          <w:tcPr>
            <w:tcW w:w="518"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537"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436"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1922"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635" w:type="pct"/>
            <w:tcBorders>
              <w:top w:val="nil"/>
              <w:left w:val="nil"/>
              <w:bottom w:val="single" w:sz="8" w:space="0" w:color="auto"/>
              <w:right w:val="single" w:sz="8" w:space="0" w:color="auto"/>
            </w:tcBorders>
            <w:shd w:val="clear" w:color="000000" w:fill="FFFFFF"/>
            <w:vAlign w:val="center"/>
            <w:hideMark/>
          </w:tcPr>
          <w:p w:rsidR="009F5613" w:rsidRPr="004C3FDD" w:rsidRDefault="009F5613" w:rsidP="00044DEC">
            <w:pPr>
              <w:jc w:val="center"/>
              <w:rPr>
                <w:rFonts w:cs="Arial"/>
                <w:color w:val="000000"/>
                <w:sz w:val="16"/>
                <w:szCs w:val="16"/>
              </w:rPr>
            </w:pPr>
            <w:r w:rsidRPr="004C3FDD">
              <w:rPr>
                <w:rFonts w:cs="Arial"/>
                <w:color w:val="000000"/>
                <w:sz w:val="16"/>
                <w:szCs w:val="16"/>
              </w:rPr>
              <w:t>2</w:t>
            </w:r>
          </w:p>
        </w:tc>
        <w:tc>
          <w:tcPr>
            <w:tcW w:w="402" w:type="pct"/>
            <w:tcBorders>
              <w:top w:val="nil"/>
              <w:left w:val="nil"/>
              <w:bottom w:val="single" w:sz="8" w:space="0" w:color="auto"/>
              <w:right w:val="single" w:sz="8" w:space="0" w:color="auto"/>
            </w:tcBorders>
            <w:shd w:val="clear" w:color="000000" w:fill="FFFFFF"/>
            <w:vAlign w:val="center"/>
            <w:hideMark/>
          </w:tcPr>
          <w:p w:rsidR="009F5613" w:rsidRPr="004C3FDD" w:rsidRDefault="00352400" w:rsidP="00044DEC">
            <w:pPr>
              <w:jc w:val="center"/>
              <w:rPr>
                <w:rFonts w:cs="Arial"/>
                <w:color w:val="000000"/>
                <w:sz w:val="16"/>
                <w:szCs w:val="16"/>
              </w:rPr>
            </w:pPr>
            <w:r>
              <w:rPr>
                <w:rFonts w:cs="Arial"/>
                <w:color w:val="000000"/>
                <w:sz w:val="16"/>
                <w:szCs w:val="16"/>
              </w:rPr>
              <w:t>20</w:t>
            </w:r>
          </w:p>
        </w:tc>
        <w:tc>
          <w:tcPr>
            <w:tcW w:w="550"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r>
      <w:tr w:rsidR="009F5613" w:rsidRPr="004C3FDD" w:rsidTr="00E92E03">
        <w:trPr>
          <w:trHeight w:val="315"/>
        </w:trPr>
        <w:tc>
          <w:tcPr>
            <w:tcW w:w="518"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537"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436"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1922"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635" w:type="pct"/>
            <w:tcBorders>
              <w:top w:val="nil"/>
              <w:left w:val="nil"/>
              <w:bottom w:val="single" w:sz="8" w:space="0" w:color="auto"/>
              <w:right w:val="single" w:sz="8" w:space="0" w:color="auto"/>
            </w:tcBorders>
            <w:shd w:val="clear" w:color="000000" w:fill="FFFFFF"/>
            <w:vAlign w:val="center"/>
            <w:hideMark/>
          </w:tcPr>
          <w:p w:rsidR="009F5613" w:rsidRPr="004C3FDD" w:rsidRDefault="009F5613" w:rsidP="00044DEC">
            <w:pPr>
              <w:jc w:val="center"/>
              <w:rPr>
                <w:rFonts w:cs="Arial"/>
                <w:color w:val="000000"/>
                <w:sz w:val="16"/>
                <w:szCs w:val="16"/>
              </w:rPr>
            </w:pPr>
            <w:r w:rsidRPr="004C3FDD">
              <w:rPr>
                <w:rFonts w:cs="Arial"/>
                <w:color w:val="000000"/>
                <w:sz w:val="16"/>
                <w:szCs w:val="16"/>
              </w:rPr>
              <w:t>3</w:t>
            </w:r>
          </w:p>
        </w:tc>
        <w:tc>
          <w:tcPr>
            <w:tcW w:w="402" w:type="pct"/>
            <w:tcBorders>
              <w:top w:val="nil"/>
              <w:left w:val="nil"/>
              <w:bottom w:val="single" w:sz="8" w:space="0" w:color="auto"/>
              <w:right w:val="single" w:sz="8" w:space="0" w:color="auto"/>
            </w:tcBorders>
            <w:shd w:val="clear" w:color="000000" w:fill="FFFFFF"/>
            <w:vAlign w:val="center"/>
            <w:hideMark/>
          </w:tcPr>
          <w:p w:rsidR="009F5613" w:rsidRPr="004C3FDD" w:rsidRDefault="00352400" w:rsidP="00044DEC">
            <w:pPr>
              <w:jc w:val="center"/>
              <w:rPr>
                <w:rFonts w:cs="Arial"/>
                <w:color w:val="000000"/>
                <w:sz w:val="16"/>
                <w:szCs w:val="16"/>
              </w:rPr>
            </w:pPr>
            <w:r>
              <w:rPr>
                <w:rFonts w:cs="Arial"/>
                <w:color w:val="000000"/>
                <w:sz w:val="16"/>
                <w:szCs w:val="16"/>
              </w:rPr>
              <w:t>40</w:t>
            </w:r>
          </w:p>
        </w:tc>
        <w:tc>
          <w:tcPr>
            <w:tcW w:w="550"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r>
      <w:tr w:rsidR="009F5613" w:rsidRPr="004C3FDD" w:rsidTr="00E92E03">
        <w:trPr>
          <w:trHeight w:val="315"/>
        </w:trPr>
        <w:tc>
          <w:tcPr>
            <w:tcW w:w="518"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537"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436"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1922"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635" w:type="pct"/>
            <w:tcBorders>
              <w:top w:val="nil"/>
              <w:left w:val="nil"/>
              <w:bottom w:val="single" w:sz="8" w:space="0" w:color="auto"/>
              <w:right w:val="single" w:sz="8" w:space="0" w:color="auto"/>
            </w:tcBorders>
            <w:shd w:val="clear" w:color="000000" w:fill="FFFFFF"/>
            <w:vAlign w:val="center"/>
            <w:hideMark/>
          </w:tcPr>
          <w:p w:rsidR="009F5613" w:rsidRPr="004C3FDD" w:rsidRDefault="009F5613" w:rsidP="00044DEC">
            <w:pPr>
              <w:jc w:val="center"/>
              <w:rPr>
                <w:rFonts w:cs="Arial"/>
                <w:color w:val="000000"/>
                <w:sz w:val="16"/>
                <w:szCs w:val="16"/>
              </w:rPr>
            </w:pPr>
            <w:r w:rsidRPr="004C3FDD">
              <w:rPr>
                <w:rFonts w:cs="Arial"/>
                <w:color w:val="000000"/>
                <w:sz w:val="16"/>
                <w:szCs w:val="16"/>
              </w:rPr>
              <w:t>4</w:t>
            </w:r>
          </w:p>
        </w:tc>
        <w:tc>
          <w:tcPr>
            <w:tcW w:w="402" w:type="pct"/>
            <w:tcBorders>
              <w:top w:val="nil"/>
              <w:left w:val="nil"/>
              <w:bottom w:val="single" w:sz="8" w:space="0" w:color="auto"/>
              <w:right w:val="single" w:sz="8" w:space="0" w:color="auto"/>
            </w:tcBorders>
            <w:shd w:val="clear" w:color="000000" w:fill="FFFFFF"/>
            <w:vAlign w:val="center"/>
            <w:hideMark/>
          </w:tcPr>
          <w:p w:rsidR="009F5613" w:rsidRPr="004C3FDD" w:rsidRDefault="009F5613" w:rsidP="00044DEC">
            <w:pPr>
              <w:jc w:val="center"/>
              <w:rPr>
                <w:rFonts w:cs="Arial"/>
                <w:color w:val="000000"/>
                <w:sz w:val="16"/>
                <w:szCs w:val="16"/>
              </w:rPr>
            </w:pPr>
            <w:r w:rsidRPr="004C3FDD">
              <w:rPr>
                <w:rFonts w:cs="Arial"/>
                <w:color w:val="000000"/>
                <w:sz w:val="16"/>
                <w:szCs w:val="16"/>
              </w:rPr>
              <w:t>60</w:t>
            </w:r>
          </w:p>
        </w:tc>
        <w:tc>
          <w:tcPr>
            <w:tcW w:w="550"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r>
      <w:tr w:rsidR="009F5613" w:rsidRPr="004C3FDD" w:rsidTr="00E92E03">
        <w:trPr>
          <w:trHeight w:val="315"/>
        </w:trPr>
        <w:tc>
          <w:tcPr>
            <w:tcW w:w="518"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537"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436"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1922"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c>
          <w:tcPr>
            <w:tcW w:w="635" w:type="pct"/>
            <w:tcBorders>
              <w:top w:val="nil"/>
              <w:left w:val="nil"/>
              <w:bottom w:val="single" w:sz="8" w:space="0" w:color="auto"/>
              <w:right w:val="single" w:sz="8" w:space="0" w:color="auto"/>
            </w:tcBorders>
            <w:shd w:val="clear" w:color="000000" w:fill="FFFFFF"/>
            <w:vAlign w:val="center"/>
            <w:hideMark/>
          </w:tcPr>
          <w:p w:rsidR="009F5613" w:rsidRPr="004C3FDD" w:rsidRDefault="009F5613" w:rsidP="00044DEC">
            <w:pPr>
              <w:jc w:val="center"/>
              <w:rPr>
                <w:rFonts w:cs="Arial"/>
                <w:color w:val="000000"/>
                <w:sz w:val="16"/>
                <w:szCs w:val="16"/>
              </w:rPr>
            </w:pPr>
            <w:r w:rsidRPr="004C3FDD">
              <w:rPr>
                <w:rFonts w:cs="Arial"/>
                <w:color w:val="000000"/>
                <w:sz w:val="16"/>
                <w:szCs w:val="16"/>
              </w:rPr>
              <w:t>5 i više</w:t>
            </w:r>
          </w:p>
        </w:tc>
        <w:tc>
          <w:tcPr>
            <w:tcW w:w="402" w:type="pct"/>
            <w:tcBorders>
              <w:top w:val="nil"/>
              <w:left w:val="nil"/>
              <w:bottom w:val="single" w:sz="8" w:space="0" w:color="auto"/>
              <w:right w:val="single" w:sz="8" w:space="0" w:color="auto"/>
            </w:tcBorders>
            <w:shd w:val="clear" w:color="000000" w:fill="FFFFFF"/>
            <w:vAlign w:val="center"/>
            <w:hideMark/>
          </w:tcPr>
          <w:p w:rsidR="009F5613" w:rsidRPr="004C3FDD" w:rsidRDefault="00352400" w:rsidP="00044DEC">
            <w:pPr>
              <w:jc w:val="center"/>
              <w:rPr>
                <w:rFonts w:cs="Arial"/>
                <w:color w:val="000000"/>
                <w:sz w:val="16"/>
                <w:szCs w:val="16"/>
              </w:rPr>
            </w:pPr>
            <w:r>
              <w:rPr>
                <w:rFonts w:cs="Arial"/>
                <w:color w:val="000000"/>
                <w:sz w:val="16"/>
                <w:szCs w:val="16"/>
              </w:rPr>
              <w:t>80</w:t>
            </w:r>
          </w:p>
        </w:tc>
        <w:tc>
          <w:tcPr>
            <w:tcW w:w="550" w:type="pct"/>
            <w:vMerge/>
            <w:tcBorders>
              <w:top w:val="nil"/>
              <w:left w:val="single" w:sz="8" w:space="0" w:color="auto"/>
              <w:bottom w:val="single" w:sz="8" w:space="0" w:color="000000"/>
              <w:right w:val="single" w:sz="8" w:space="0" w:color="auto"/>
            </w:tcBorders>
            <w:vAlign w:val="center"/>
            <w:hideMark/>
          </w:tcPr>
          <w:p w:rsidR="009F5613" w:rsidRPr="004C3FDD" w:rsidRDefault="009F5613" w:rsidP="00044DEC">
            <w:pPr>
              <w:rPr>
                <w:rFonts w:cs="Arial"/>
                <w:color w:val="000000"/>
                <w:sz w:val="16"/>
                <w:szCs w:val="16"/>
              </w:rPr>
            </w:pPr>
          </w:p>
        </w:tc>
      </w:tr>
    </w:tbl>
    <w:p w:rsidR="009F5613" w:rsidRDefault="009F5613" w:rsidP="009F5613">
      <w:pPr>
        <w:jc w:val="both"/>
        <w:rPr>
          <w:rFonts w:cs="Arial"/>
          <w:szCs w:val="22"/>
        </w:rPr>
      </w:pPr>
    </w:p>
    <w:p w:rsidR="009F5613" w:rsidRPr="00046769" w:rsidRDefault="009F5613" w:rsidP="009F5613">
      <w:pPr>
        <w:jc w:val="both"/>
        <w:rPr>
          <w:rFonts w:cs="Arial"/>
          <w:szCs w:val="22"/>
        </w:rPr>
      </w:pPr>
    </w:p>
    <w:p w:rsidR="009F5613" w:rsidRPr="00046769" w:rsidRDefault="009F5613" w:rsidP="009F5613">
      <w:pPr>
        <w:jc w:val="both"/>
        <w:rPr>
          <w:rFonts w:cs="Arial"/>
          <w:szCs w:val="22"/>
        </w:rPr>
      </w:pPr>
      <w:r w:rsidRPr="00046769">
        <w:rPr>
          <w:rFonts w:cs="Arial"/>
          <w:szCs w:val="22"/>
        </w:rPr>
        <w:t>Odabir ekonomski najpovoljnije ponude ENP odrediti će se temeljem ocjenjivanja navedenih kriterija za svaku pojedinu ponudu prema dostavljenoj traženoj dokumentaciji ponuditelja, a sukladno navedenoj formuli:</w:t>
      </w:r>
    </w:p>
    <w:p w:rsidR="009F5613" w:rsidRDefault="009F5613" w:rsidP="009F5613">
      <w:pPr>
        <w:jc w:val="both"/>
        <w:rPr>
          <w:rFonts w:cs="Arial"/>
          <w:szCs w:val="22"/>
        </w:rPr>
      </w:pPr>
    </w:p>
    <w:p w:rsidR="009F5613" w:rsidRPr="007E6461" w:rsidRDefault="009F5613" w:rsidP="009F5613">
      <w:pPr>
        <w:jc w:val="both"/>
        <w:rPr>
          <w:rFonts w:cs="Arial"/>
          <w:szCs w:val="22"/>
        </w:rPr>
      </w:pPr>
      <w:r w:rsidRPr="00046769">
        <w:rPr>
          <w:rFonts w:cs="Arial"/>
          <w:szCs w:val="22"/>
        </w:rPr>
        <w:t xml:space="preserve">ENP = C + </w:t>
      </w:r>
      <w:r>
        <w:rPr>
          <w:rFonts w:cs="Arial"/>
          <w:szCs w:val="22"/>
        </w:rPr>
        <w:t>S</w:t>
      </w:r>
      <w:r w:rsidRPr="00046769">
        <w:rPr>
          <w:rFonts w:cs="Arial"/>
          <w:szCs w:val="22"/>
        </w:rPr>
        <w:t> </w:t>
      </w:r>
      <w:r w:rsidRPr="00046769">
        <w:rPr>
          <w:rFonts w:cs="Arial"/>
          <w:szCs w:val="22"/>
        </w:rPr>
        <w:t> </w:t>
      </w:r>
    </w:p>
    <w:p w:rsidR="00D37C3D" w:rsidRDefault="00D37C3D" w:rsidP="00D37C3D">
      <w:pPr>
        <w:pStyle w:val="Heading1"/>
        <w:numPr>
          <w:ilvl w:val="0"/>
          <w:numId w:val="0"/>
        </w:numPr>
        <w:rPr>
          <w:lang w:val="hr-HR"/>
        </w:rPr>
      </w:pPr>
    </w:p>
    <w:p w:rsidR="00D37C3D" w:rsidRPr="00D37C3D" w:rsidRDefault="00D37C3D" w:rsidP="00D37C3D">
      <w:pPr>
        <w:rPr>
          <w:u w:val="single"/>
        </w:rPr>
      </w:pPr>
      <w:r w:rsidRPr="00D37C3D">
        <w:rPr>
          <w:u w:val="single"/>
        </w:rPr>
        <w:t>Životopis obvezno sadrži podatke koji su nužni za određivanje bodova koje pojedini ponuditelj ostvaruje unutar kvalitativnog kriterija.</w:t>
      </w:r>
    </w:p>
    <w:p w:rsidR="00627570" w:rsidRPr="00D37C3D" w:rsidRDefault="00627570" w:rsidP="00627570">
      <w:pPr>
        <w:rPr>
          <w:rFonts w:cs="Arial"/>
          <w:u w:val="single"/>
        </w:rPr>
      </w:pPr>
    </w:p>
    <w:p w:rsidR="004F354B" w:rsidRPr="00F84C30" w:rsidRDefault="00F84C30" w:rsidP="00432E68">
      <w:pPr>
        <w:spacing w:after="200" w:line="276" w:lineRule="auto"/>
        <w:ind w:left="-709"/>
        <w:rPr>
          <w:rFonts w:eastAsia="Calibri"/>
          <w:u w:val="single"/>
        </w:rPr>
      </w:pPr>
      <w:r w:rsidRPr="00F84C30">
        <w:rPr>
          <w:rFonts w:eastAsia="Calibri"/>
          <w:noProof/>
          <w:lang w:val="en-US"/>
        </w:rPr>
        <w:drawing>
          <wp:inline distT="0" distB="0" distL="0" distR="0" wp14:anchorId="5FBC17AA" wp14:editId="361A39A4">
            <wp:extent cx="7211998" cy="13040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3697" cy="1309746"/>
                    </a:xfrm>
                    <a:prstGeom prst="rect">
                      <a:avLst/>
                    </a:prstGeom>
                    <a:noFill/>
                    <a:ln>
                      <a:noFill/>
                    </a:ln>
                  </pic:spPr>
                </pic:pic>
              </a:graphicData>
            </a:graphic>
          </wp:inline>
        </w:drawing>
      </w:r>
    </w:p>
    <w:p w:rsidR="004F354B" w:rsidRDefault="004F354B" w:rsidP="001253BB">
      <w:pPr>
        <w:spacing w:after="200" w:line="276" w:lineRule="auto"/>
        <w:rPr>
          <w:rFonts w:eastAsia="Calibri"/>
          <w:u w:val="single"/>
        </w:rPr>
      </w:pPr>
    </w:p>
    <w:p w:rsidR="00BC4F9A" w:rsidRPr="0032274F" w:rsidRDefault="00627570" w:rsidP="001253BB">
      <w:pPr>
        <w:spacing w:after="200" w:line="276" w:lineRule="auto"/>
        <w:rPr>
          <w:rFonts w:eastAsia="Calibri"/>
          <w:b/>
          <w:u w:val="single"/>
        </w:rPr>
      </w:pPr>
      <w:r w:rsidRPr="0032274F">
        <w:rPr>
          <w:rFonts w:eastAsia="Calibri"/>
          <w:b/>
          <w:u w:val="single"/>
        </w:rPr>
        <w:t>Prilog 4</w:t>
      </w:r>
      <w:r w:rsidR="0032274F" w:rsidRPr="0032274F">
        <w:rPr>
          <w:rFonts w:eastAsia="Calibri"/>
          <w:b/>
          <w:u w:val="single"/>
        </w:rPr>
        <w:t>.</w:t>
      </w:r>
    </w:p>
    <w:p w:rsidR="00495B4C" w:rsidRPr="00721125" w:rsidRDefault="00495B4C" w:rsidP="00495B4C">
      <w:pPr>
        <w:spacing w:after="200" w:line="276" w:lineRule="auto"/>
        <w:jc w:val="center"/>
        <w:rPr>
          <w:rFonts w:eastAsia="Calibri" w:cs="Arial"/>
          <w:b/>
          <w:szCs w:val="24"/>
        </w:rPr>
      </w:pPr>
      <w:r w:rsidRPr="00721125">
        <w:rPr>
          <w:rFonts w:eastAsia="Calibri" w:cs="Arial"/>
          <w:b/>
          <w:szCs w:val="24"/>
        </w:rPr>
        <w:t>IZJAVA O TEHNIČKOJ I STRUČNOJ SPOSOBNOSTI</w:t>
      </w:r>
    </w:p>
    <w:p w:rsidR="00495B4C" w:rsidRPr="00721125" w:rsidRDefault="00495B4C" w:rsidP="00495B4C">
      <w:pPr>
        <w:spacing w:after="200" w:line="276" w:lineRule="auto"/>
        <w:jc w:val="center"/>
        <w:rPr>
          <w:rFonts w:eastAsia="Calibri" w:cs="Arial"/>
          <w:szCs w:val="24"/>
        </w:rPr>
      </w:pPr>
    </w:p>
    <w:p w:rsidR="00495B4C" w:rsidRPr="00721125" w:rsidRDefault="00495B4C" w:rsidP="00495B4C">
      <w:pPr>
        <w:spacing w:after="200" w:line="276" w:lineRule="auto"/>
        <w:jc w:val="both"/>
        <w:rPr>
          <w:rFonts w:eastAsia="Calibri" w:cs="Arial"/>
          <w:szCs w:val="24"/>
        </w:rPr>
      </w:pPr>
      <w:r w:rsidRPr="00721125">
        <w:rPr>
          <w:rFonts w:eastAsia="Calibri" w:cs="Arial"/>
          <w:szCs w:val="24"/>
        </w:rPr>
        <w:t>Kojom ponuditelj ______________________________________________________</w:t>
      </w:r>
    </w:p>
    <w:p w:rsidR="00495B4C" w:rsidRPr="0074104D" w:rsidRDefault="00495B4C" w:rsidP="00495B4C">
      <w:pPr>
        <w:spacing w:after="200" w:line="276" w:lineRule="auto"/>
        <w:jc w:val="both"/>
        <w:rPr>
          <w:rFonts w:eastAsia="Calibri" w:cs="Arial"/>
          <w:szCs w:val="22"/>
        </w:rPr>
      </w:pPr>
      <w:r w:rsidRPr="0074104D">
        <w:rPr>
          <w:rFonts w:eastAsia="Calibri" w:cs="Arial"/>
          <w:szCs w:val="22"/>
        </w:rPr>
        <w:t>u svrhu dokazivanja tehničke i stručne sposobnosti za predmet nabave:</w:t>
      </w:r>
      <w:r w:rsidR="001253BB" w:rsidRPr="0074104D">
        <w:rPr>
          <w:rFonts w:cs="Arial"/>
          <w:szCs w:val="22"/>
        </w:rPr>
        <w:t xml:space="preserve"> </w:t>
      </w:r>
      <w:r w:rsidR="001253BB" w:rsidRPr="00254FFF">
        <w:rPr>
          <w:rFonts w:cs="Arial"/>
          <w:szCs w:val="22"/>
        </w:rPr>
        <w:t xml:space="preserve">Usluga </w:t>
      </w:r>
      <w:r w:rsidR="005327D9" w:rsidRPr="00254FFF">
        <w:rPr>
          <w:rFonts w:cs="Arial"/>
          <w:szCs w:val="22"/>
        </w:rPr>
        <w:t xml:space="preserve">vanjskog stručnjaka za provedbu </w:t>
      </w:r>
      <w:r w:rsidR="00BF34C4" w:rsidRPr="00254FFF">
        <w:rPr>
          <w:rFonts w:cs="Arial"/>
          <w:szCs w:val="22"/>
        </w:rPr>
        <w:t>i izvještavanje vezano uz projekt</w:t>
      </w:r>
      <w:r w:rsidR="001253BB" w:rsidRPr="00254FFF">
        <w:rPr>
          <w:rFonts w:cs="Arial"/>
          <w:szCs w:val="22"/>
        </w:rPr>
        <w:t xml:space="preserve"> </w:t>
      </w:r>
      <w:r w:rsidR="001253BB" w:rsidRPr="0074104D">
        <w:rPr>
          <w:rFonts w:cs="Arial"/>
          <w:szCs w:val="22"/>
        </w:rPr>
        <w:t xml:space="preserve">Hrvatski digitalni turizam – e-Turizam </w:t>
      </w:r>
      <w:r w:rsidRPr="0074104D">
        <w:rPr>
          <w:rFonts w:eastAsia="Calibri" w:cs="Arial"/>
          <w:szCs w:val="22"/>
        </w:rPr>
        <w:t xml:space="preserve">izjavljuje da je stručno sposoban izvršiti u tehničkom i stručnom djelu </w:t>
      </w:r>
      <w:r w:rsidR="000A5FAD">
        <w:rPr>
          <w:rFonts w:eastAsia="Calibri" w:cs="Arial"/>
          <w:szCs w:val="22"/>
        </w:rPr>
        <w:t>ovog poziva na dostavu ponuda definirane usluge te može omogućiti stručnjaka koji posjeduje</w:t>
      </w:r>
      <w:r w:rsidRPr="0074104D">
        <w:rPr>
          <w:rFonts w:eastAsia="Calibri" w:cs="Arial"/>
          <w:szCs w:val="22"/>
        </w:rPr>
        <w:t xml:space="preserve"> stručna znanja i iskustvo potrebno za izvršavanje navedenog p</w:t>
      </w:r>
      <w:r w:rsidR="000A5FAD">
        <w:rPr>
          <w:rFonts w:eastAsia="Calibri" w:cs="Arial"/>
          <w:szCs w:val="22"/>
        </w:rPr>
        <w:t>redmeta nabave:</w:t>
      </w:r>
    </w:p>
    <w:p w:rsidR="00495B4C" w:rsidRPr="00721125" w:rsidRDefault="00495B4C" w:rsidP="00495B4C">
      <w:pPr>
        <w:spacing w:after="200" w:line="276" w:lineRule="auto"/>
        <w:jc w:val="both"/>
        <w:rPr>
          <w:rFonts w:eastAsia="Calibri" w:cs="Arial"/>
          <w:szCs w:val="24"/>
        </w:rPr>
      </w:pPr>
      <w:r w:rsidRPr="00721125">
        <w:rPr>
          <w:rFonts w:eastAsia="Calibri" w:cs="Arial"/>
          <w:szCs w:val="24"/>
        </w:rPr>
        <w:t>1.______________________</w:t>
      </w:r>
    </w:p>
    <w:p w:rsidR="00495B4C" w:rsidRPr="00721125" w:rsidRDefault="000A5FAD" w:rsidP="00495B4C">
      <w:pPr>
        <w:spacing w:after="200" w:line="276" w:lineRule="auto"/>
        <w:jc w:val="both"/>
        <w:rPr>
          <w:rFonts w:eastAsia="Calibri" w:cs="Arial"/>
          <w:szCs w:val="24"/>
        </w:rPr>
      </w:pPr>
      <w:r w:rsidRPr="00721125">
        <w:rPr>
          <w:rFonts w:eastAsia="Calibri" w:cs="Arial"/>
          <w:szCs w:val="24"/>
        </w:rPr>
        <w:t xml:space="preserve"> </w:t>
      </w:r>
    </w:p>
    <w:p w:rsidR="00495B4C" w:rsidRPr="00721125" w:rsidRDefault="00495B4C" w:rsidP="00495B4C">
      <w:pPr>
        <w:spacing w:after="200" w:line="276" w:lineRule="auto"/>
        <w:jc w:val="both"/>
        <w:rPr>
          <w:rFonts w:eastAsia="Calibri" w:cs="Arial"/>
          <w:szCs w:val="24"/>
        </w:rPr>
      </w:pPr>
      <w:r w:rsidRPr="00721125">
        <w:rPr>
          <w:rFonts w:eastAsia="Calibri" w:cs="Arial"/>
          <w:szCs w:val="24"/>
        </w:rPr>
        <w:t xml:space="preserve">Uz ovu Izjavu Ponuditelj prilaže sve potrebne dokaze propisane u </w:t>
      </w:r>
      <w:r w:rsidR="000A5FAD">
        <w:rPr>
          <w:rFonts w:eastAsia="Calibri" w:cs="Arial"/>
          <w:szCs w:val="24"/>
        </w:rPr>
        <w:t>Pozivu na dostavu ponuda.</w:t>
      </w:r>
    </w:p>
    <w:p w:rsidR="00495B4C" w:rsidRPr="00721125" w:rsidRDefault="00495B4C" w:rsidP="00495B4C">
      <w:pPr>
        <w:spacing w:after="200" w:line="276" w:lineRule="auto"/>
        <w:jc w:val="both"/>
        <w:rPr>
          <w:rFonts w:eastAsia="Calibri" w:cs="Arial"/>
          <w:szCs w:val="24"/>
        </w:rPr>
      </w:pPr>
      <w:r w:rsidRPr="00721125">
        <w:rPr>
          <w:rFonts w:eastAsia="Calibri" w:cs="Arial"/>
          <w:szCs w:val="24"/>
        </w:rPr>
        <w:t>Ponuditelj ujedno jamči da su svi podaci navedeni u ovoj Izjavi kao i priloženim dokazima istiniti i točni u trenutku davanja ove Izjave.</w:t>
      </w:r>
    </w:p>
    <w:p w:rsidR="005F01DD" w:rsidRPr="00721125" w:rsidRDefault="005F01DD" w:rsidP="005F01DD">
      <w:pPr>
        <w:pStyle w:val="Heading1"/>
        <w:numPr>
          <w:ilvl w:val="0"/>
          <w:numId w:val="0"/>
        </w:numPr>
        <w:ind w:left="432"/>
        <w:rPr>
          <w:rFonts w:eastAsia="Calibri"/>
          <w:lang w:val="hr-HR"/>
        </w:rPr>
      </w:pPr>
    </w:p>
    <w:p w:rsidR="00EE4911" w:rsidRDefault="00EE4911" w:rsidP="00EE4911">
      <w:pPr>
        <w:rPr>
          <w:rFonts w:eastAsia="Calibri" w:cs="Arial"/>
        </w:rPr>
      </w:pPr>
    </w:p>
    <w:p w:rsidR="001253BB" w:rsidRPr="001253BB" w:rsidRDefault="001253BB" w:rsidP="001253BB">
      <w:pPr>
        <w:pStyle w:val="Heading1"/>
        <w:numPr>
          <w:ilvl w:val="0"/>
          <w:numId w:val="0"/>
        </w:numPr>
        <w:ind w:left="432"/>
        <w:rPr>
          <w:rFonts w:eastAsia="Calibri"/>
          <w:lang w:val="hr-HR"/>
        </w:rPr>
      </w:pPr>
    </w:p>
    <w:p w:rsidR="005F01DD" w:rsidRPr="00721125" w:rsidRDefault="005F01DD" w:rsidP="00495B4C">
      <w:pPr>
        <w:spacing w:after="200" w:line="276" w:lineRule="auto"/>
        <w:jc w:val="both"/>
        <w:rPr>
          <w:rFonts w:eastAsia="Calibri" w:cs="Arial"/>
          <w:szCs w:val="24"/>
        </w:rPr>
      </w:pPr>
    </w:p>
    <w:p w:rsidR="00495B4C" w:rsidRPr="00721125" w:rsidRDefault="00495B4C" w:rsidP="00495B4C">
      <w:pPr>
        <w:spacing w:after="200" w:line="276" w:lineRule="auto"/>
        <w:jc w:val="both"/>
        <w:rPr>
          <w:rFonts w:eastAsia="Calibri" w:cs="Arial"/>
          <w:szCs w:val="24"/>
        </w:rPr>
      </w:pPr>
      <w:r w:rsidRPr="00721125">
        <w:rPr>
          <w:rFonts w:eastAsia="Calibri" w:cs="Arial"/>
          <w:szCs w:val="24"/>
        </w:rPr>
        <w:t>U ____________</w:t>
      </w:r>
      <w:r w:rsidR="00BC0663" w:rsidRPr="00721125">
        <w:rPr>
          <w:rFonts w:eastAsia="Calibri" w:cs="Arial"/>
          <w:szCs w:val="24"/>
        </w:rPr>
        <w:t xml:space="preserve">____, dana </w:t>
      </w:r>
      <w:r w:rsidR="00BC0663" w:rsidRPr="00254FFF">
        <w:rPr>
          <w:rFonts w:eastAsia="Calibri" w:cs="Arial"/>
          <w:szCs w:val="24"/>
        </w:rPr>
        <w:t>_____</w:t>
      </w:r>
      <w:r w:rsidR="005327D9" w:rsidRPr="00254FFF">
        <w:rPr>
          <w:rFonts w:eastAsia="Calibri" w:cs="Arial"/>
          <w:szCs w:val="24"/>
        </w:rPr>
        <w:t>___________ 2018</w:t>
      </w:r>
      <w:r w:rsidRPr="00254FFF">
        <w:rPr>
          <w:rFonts w:eastAsia="Calibri" w:cs="Arial"/>
          <w:szCs w:val="24"/>
        </w:rPr>
        <w:t>.</w:t>
      </w:r>
    </w:p>
    <w:p w:rsidR="00495B4C" w:rsidRPr="00721125" w:rsidRDefault="00495B4C" w:rsidP="00495B4C">
      <w:pPr>
        <w:spacing w:after="200" w:line="276" w:lineRule="auto"/>
        <w:rPr>
          <w:rFonts w:eastAsia="Calibri" w:cs="Arial"/>
          <w:sz w:val="24"/>
          <w:szCs w:val="24"/>
        </w:rPr>
      </w:pPr>
    </w:p>
    <w:p w:rsidR="00291028" w:rsidRPr="00721125" w:rsidRDefault="00291028" w:rsidP="00291028">
      <w:pPr>
        <w:pStyle w:val="Heading1"/>
        <w:numPr>
          <w:ilvl w:val="0"/>
          <w:numId w:val="0"/>
        </w:numPr>
        <w:ind w:left="432"/>
        <w:rPr>
          <w:rFonts w:eastAsia="Calibri" w:cs="Arial"/>
          <w:lang w:val="hr-HR"/>
        </w:rPr>
      </w:pPr>
    </w:p>
    <w:p w:rsidR="00291028" w:rsidRPr="00721125" w:rsidRDefault="00291028" w:rsidP="00291028">
      <w:pPr>
        <w:rPr>
          <w:rFonts w:eastAsia="Calibri"/>
        </w:rPr>
      </w:pPr>
    </w:p>
    <w:p w:rsidR="00291028" w:rsidRPr="00721125" w:rsidRDefault="00291028" w:rsidP="00291028">
      <w:pPr>
        <w:pStyle w:val="Heading1"/>
        <w:numPr>
          <w:ilvl w:val="0"/>
          <w:numId w:val="0"/>
        </w:numPr>
        <w:ind w:left="432"/>
        <w:rPr>
          <w:rFonts w:eastAsia="Calibri"/>
          <w:lang w:val="hr-HR"/>
        </w:rPr>
      </w:pPr>
    </w:p>
    <w:p w:rsidR="00291028" w:rsidRPr="00721125" w:rsidRDefault="00291028" w:rsidP="00291028">
      <w:pPr>
        <w:rPr>
          <w:rFonts w:eastAsia="Calibri"/>
        </w:rPr>
      </w:pPr>
    </w:p>
    <w:p w:rsidR="003532B0" w:rsidRPr="00D741C3" w:rsidRDefault="003532B0" w:rsidP="003532B0">
      <w:pPr>
        <w:rPr>
          <w:sz w:val="20"/>
        </w:rPr>
      </w:pPr>
      <w:r w:rsidRPr="00D741C3">
        <w:rPr>
          <w:sz w:val="20"/>
        </w:rPr>
        <w:t xml:space="preserve">       </w:t>
      </w:r>
      <w:r w:rsidR="004D055D">
        <w:rPr>
          <w:sz w:val="20"/>
        </w:rPr>
        <w:tab/>
      </w:r>
      <w:r w:rsidR="004D055D">
        <w:rPr>
          <w:sz w:val="20"/>
        </w:rPr>
        <w:tab/>
      </w:r>
      <w:r w:rsidR="004D055D">
        <w:rPr>
          <w:sz w:val="20"/>
        </w:rPr>
        <w:tab/>
      </w:r>
      <w:r w:rsidR="004D055D">
        <w:rPr>
          <w:sz w:val="20"/>
        </w:rPr>
        <w:tab/>
      </w:r>
      <w:r w:rsidR="004D055D">
        <w:rPr>
          <w:sz w:val="20"/>
        </w:rPr>
        <w:tab/>
      </w:r>
      <w:r w:rsidR="004D055D">
        <w:rPr>
          <w:sz w:val="20"/>
        </w:rPr>
        <w:tab/>
        <w:t xml:space="preserve"> </w:t>
      </w:r>
      <w:r w:rsidRPr="00D741C3">
        <w:rPr>
          <w:sz w:val="20"/>
        </w:rPr>
        <w:t xml:space="preserve">    m.p. ________________________</w:t>
      </w:r>
    </w:p>
    <w:p w:rsidR="00C45172" w:rsidRDefault="003532B0" w:rsidP="004D055D">
      <w:pPr>
        <w:pStyle w:val="Heading1"/>
        <w:numPr>
          <w:ilvl w:val="0"/>
          <w:numId w:val="0"/>
        </w:numPr>
        <w:ind w:left="4956"/>
        <w:rPr>
          <w:b w:val="0"/>
          <w:sz w:val="20"/>
        </w:rPr>
      </w:pPr>
      <w:r w:rsidRPr="00D741C3">
        <w:rPr>
          <w:b w:val="0"/>
          <w:sz w:val="20"/>
        </w:rPr>
        <w:t xml:space="preserve">        (potpis ovlaštene osobe)</w:t>
      </w:r>
    </w:p>
    <w:p w:rsidR="00392E21" w:rsidRDefault="00392E21" w:rsidP="00392E21">
      <w:pPr>
        <w:rPr>
          <w:lang w:val="x-none"/>
        </w:rPr>
      </w:pPr>
    </w:p>
    <w:p w:rsidR="00392E21" w:rsidRDefault="00392E21" w:rsidP="00392E21">
      <w:pPr>
        <w:pStyle w:val="Heading1"/>
        <w:numPr>
          <w:ilvl w:val="0"/>
          <w:numId w:val="0"/>
        </w:numPr>
      </w:pPr>
    </w:p>
    <w:p w:rsidR="00392E21" w:rsidRDefault="00392E21" w:rsidP="00392E21">
      <w:pPr>
        <w:rPr>
          <w:lang w:val="x-none"/>
        </w:rPr>
      </w:pPr>
    </w:p>
    <w:p w:rsidR="00392E21" w:rsidRDefault="004F354B" w:rsidP="00432E68">
      <w:pPr>
        <w:pStyle w:val="Heading1"/>
        <w:numPr>
          <w:ilvl w:val="0"/>
          <w:numId w:val="0"/>
        </w:numPr>
        <w:ind w:left="-284"/>
      </w:pPr>
      <w:r>
        <w:rPr>
          <w:noProof/>
          <w:lang w:val="en-US"/>
        </w:rPr>
        <w:drawing>
          <wp:inline distT="0" distB="0" distL="0" distR="0" wp14:anchorId="682BD8D5" wp14:editId="7E71B42B">
            <wp:extent cx="6710318" cy="1216550"/>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9935" cy="1230984"/>
                    </a:xfrm>
                    <a:prstGeom prst="rect">
                      <a:avLst/>
                    </a:prstGeom>
                    <a:noFill/>
                  </pic:spPr>
                </pic:pic>
              </a:graphicData>
            </a:graphic>
          </wp:inline>
        </w:drawing>
      </w:r>
    </w:p>
    <w:p w:rsidR="00392E21" w:rsidRDefault="00392E21" w:rsidP="00392E21">
      <w:pPr>
        <w:rPr>
          <w:lang w:val="x-none"/>
        </w:rPr>
      </w:pPr>
    </w:p>
    <w:p w:rsidR="00392E21" w:rsidRPr="00392E21" w:rsidRDefault="00392E21" w:rsidP="00392E21">
      <w:pPr>
        <w:pStyle w:val="Heading1"/>
        <w:numPr>
          <w:ilvl w:val="0"/>
          <w:numId w:val="0"/>
        </w:numPr>
      </w:pPr>
    </w:p>
    <w:p w:rsidR="00392E21" w:rsidRPr="0032274F" w:rsidRDefault="00392E21" w:rsidP="00392E21">
      <w:pPr>
        <w:pStyle w:val="Heading1"/>
        <w:numPr>
          <w:ilvl w:val="0"/>
          <w:numId w:val="0"/>
        </w:numPr>
        <w:rPr>
          <w:rFonts w:eastAsia="Calibri"/>
          <w:u w:val="single"/>
          <w:lang w:val="en-US"/>
        </w:rPr>
      </w:pPr>
      <w:r w:rsidRPr="0032274F">
        <w:rPr>
          <w:rFonts w:eastAsia="Calibri"/>
          <w:u w:val="single"/>
        </w:rPr>
        <w:t xml:space="preserve">Prilog </w:t>
      </w:r>
      <w:r w:rsidRPr="0032274F">
        <w:rPr>
          <w:rFonts w:eastAsia="Calibri"/>
          <w:u w:val="single"/>
          <w:lang w:val="en-US"/>
        </w:rPr>
        <w:t>5</w:t>
      </w:r>
      <w:r w:rsidR="0032274F" w:rsidRPr="0032274F">
        <w:rPr>
          <w:rFonts w:eastAsia="Calibri"/>
          <w:u w:val="single"/>
          <w:lang w:val="en-US"/>
        </w:rPr>
        <w:t>.</w:t>
      </w:r>
    </w:p>
    <w:p w:rsidR="00392E21" w:rsidRPr="00392E21" w:rsidRDefault="00392E21" w:rsidP="00392E21">
      <w:pPr>
        <w:rPr>
          <w:rFonts w:eastAsia="Calibri"/>
          <w:lang w:val="en-US"/>
        </w:rPr>
      </w:pPr>
    </w:p>
    <w:p w:rsidR="00392E21" w:rsidRDefault="00392E21" w:rsidP="00392E21">
      <w:pPr>
        <w:pStyle w:val="Heading1"/>
        <w:numPr>
          <w:ilvl w:val="0"/>
          <w:numId w:val="0"/>
        </w:numPr>
        <w:jc w:val="center"/>
        <w:rPr>
          <w:rFonts w:eastAsia="Calibri"/>
          <w:lang w:val="en-US"/>
        </w:rPr>
      </w:pPr>
      <w:r w:rsidRPr="00721125">
        <w:rPr>
          <w:rFonts w:eastAsia="Calibri"/>
        </w:rPr>
        <w:t xml:space="preserve">IZJAVA O </w:t>
      </w:r>
      <w:r>
        <w:rPr>
          <w:rFonts w:eastAsia="Calibri"/>
          <w:lang w:val="en-US"/>
        </w:rPr>
        <w:t>POVJERLJIVOSTI</w:t>
      </w:r>
    </w:p>
    <w:p w:rsidR="00392E21" w:rsidRDefault="00392E21" w:rsidP="00392E21">
      <w:pPr>
        <w:rPr>
          <w:rFonts w:eastAsia="Calibri"/>
          <w:lang w:val="en-US"/>
        </w:rPr>
      </w:pPr>
    </w:p>
    <w:p w:rsidR="00392E21" w:rsidRDefault="00392E21" w:rsidP="00745C95">
      <w:pPr>
        <w:pStyle w:val="Heading1"/>
        <w:numPr>
          <w:ilvl w:val="0"/>
          <w:numId w:val="0"/>
        </w:numPr>
        <w:ind w:left="432"/>
        <w:jc w:val="both"/>
        <w:rPr>
          <w:rFonts w:eastAsia="Calibri"/>
          <w:b w:val="0"/>
          <w:lang w:val="en-US"/>
        </w:rPr>
      </w:pPr>
      <w:r w:rsidRPr="00392E21">
        <w:rPr>
          <w:rFonts w:eastAsia="Calibri"/>
          <w:b w:val="0"/>
          <w:lang w:val="en-US"/>
        </w:rPr>
        <w:t>Ja, ___________________________ u svojst</w:t>
      </w:r>
      <w:r w:rsidR="0032274F">
        <w:rPr>
          <w:rFonts w:eastAsia="Calibri"/>
          <w:b w:val="0"/>
          <w:lang w:val="en-US"/>
        </w:rPr>
        <w:t xml:space="preserve">vu odgovorne osobe, pravne osobe </w:t>
      </w:r>
      <w:r w:rsidRPr="00392E21">
        <w:rPr>
          <w:rFonts w:eastAsia="Calibri"/>
          <w:b w:val="0"/>
          <w:lang w:val="en-US"/>
        </w:rPr>
        <w:t xml:space="preserve">___________________iz _______________, adresa:________________, </w:t>
      </w:r>
      <w:r w:rsidR="00745C95">
        <w:rPr>
          <w:rFonts w:eastAsia="Calibri"/>
          <w:b w:val="0"/>
          <w:lang w:val="en-US"/>
        </w:rPr>
        <w:t xml:space="preserve">izjavljujem u </w:t>
      </w:r>
      <w:r w:rsidRPr="00392E21">
        <w:rPr>
          <w:rFonts w:eastAsia="Calibri"/>
          <w:b w:val="0"/>
          <w:lang w:val="en-US"/>
        </w:rPr>
        <w:t>svoje ime i u ime niže potpisanih članova svog stručnog tima, da potp</w:t>
      </w:r>
      <w:r>
        <w:rPr>
          <w:rFonts w:eastAsia="Calibri"/>
          <w:b w:val="0"/>
          <w:lang w:val="en-US"/>
        </w:rPr>
        <w:t>isom</w:t>
      </w:r>
      <w:r w:rsidRPr="00392E21">
        <w:rPr>
          <w:rFonts w:eastAsia="Calibri"/>
          <w:b w:val="0"/>
          <w:lang w:val="en-US"/>
        </w:rPr>
        <w:t xml:space="preserve"> ove Izjave o povjerljivosti jamčimo pod kaznenom </w:t>
      </w:r>
      <w:r>
        <w:rPr>
          <w:rFonts w:eastAsia="Calibri"/>
          <w:b w:val="0"/>
          <w:lang w:val="en-US"/>
        </w:rPr>
        <w:t>i</w:t>
      </w:r>
      <w:r w:rsidRPr="00392E21">
        <w:rPr>
          <w:rFonts w:eastAsia="Calibri"/>
          <w:b w:val="0"/>
          <w:lang w:val="en-US"/>
        </w:rPr>
        <w:t xml:space="preserve"> materijalnom odgovornosti da ćemo čuvati sve podatke </w:t>
      </w:r>
      <w:r>
        <w:rPr>
          <w:rFonts w:eastAsia="Calibri"/>
          <w:b w:val="0"/>
          <w:lang w:val="en-US"/>
        </w:rPr>
        <w:t>i</w:t>
      </w:r>
      <w:r w:rsidRPr="00392E21">
        <w:rPr>
          <w:rFonts w:eastAsia="Calibri"/>
          <w:b w:val="0"/>
          <w:lang w:val="en-US"/>
        </w:rPr>
        <w:t xml:space="preserve"> saznanja do kojih </w:t>
      </w:r>
      <w:r>
        <w:rPr>
          <w:rFonts w:eastAsia="Calibri"/>
          <w:b w:val="0"/>
          <w:lang w:val="en-US"/>
        </w:rPr>
        <w:t>d</w:t>
      </w:r>
      <w:r w:rsidRPr="00392E21">
        <w:rPr>
          <w:rFonts w:eastAsia="Calibri"/>
          <w:b w:val="0"/>
          <w:lang w:val="en-US"/>
        </w:rPr>
        <w:t>ođemo u svom radu na predmetnom projektu</w:t>
      </w:r>
      <w:r>
        <w:rPr>
          <w:rFonts w:eastAsia="Calibri"/>
          <w:b w:val="0"/>
          <w:lang w:val="en-US"/>
        </w:rPr>
        <w:t xml:space="preserve"> Hrvatski digitalni turizam- e-turizam, interne oznake postupka nabave</w:t>
      </w:r>
      <w:r w:rsidR="0032274F">
        <w:rPr>
          <w:rFonts w:eastAsia="Calibri"/>
          <w:b w:val="0"/>
          <w:lang w:val="en-US"/>
        </w:rPr>
        <w:t xml:space="preserve"> BN-8-2018 za Naručitelja, Ministarstvo turizma RH.</w:t>
      </w:r>
    </w:p>
    <w:p w:rsidR="0032274F" w:rsidRDefault="0032274F" w:rsidP="0032274F">
      <w:pPr>
        <w:jc w:val="both"/>
        <w:rPr>
          <w:rFonts w:eastAsia="Calibri"/>
          <w:lang w:val="en-US"/>
        </w:rPr>
      </w:pPr>
    </w:p>
    <w:p w:rsidR="0032274F" w:rsidRPr="0032274F" w:rsidRDefault="0032274F" w:rsidP="00745C95">
      <w:pPr>
        <w:pStyle w:val="Heading1"/>
        <w:numPr>
          <w:ilvl w:val="0"/>
          <w:numId w:val="0"/>
        </w:numPr>
        <w:ind w:left="432"/>
        <w:jc w:val="both"/>
        <w:rPr>
          <w:rFonts w:eastAsia="Calibri"/>
          <w:b w:val="0"/>
          <w:lang w:val="en-US"/>
        </w:rPr>
      </w:pPr>
      <w:r w:rsidRPr="0032274F">
        <w:rPr>
          <w:rFonts w:eastAsia="Calibri"/>
          <w:b w:val="0"/>
          <w:lang w:val="en-US"/>
        </w:rPr>
        <w:t xml:space="preserve">Predmetni podaci i saznanja iz ovog projekta mogu se dati samo u slučaju pisane privole Naručitelja </w:t>
      </w:r>
      <w:r>
        <w:rPr>
          <w:rFonts w:eastAsia="Calibri"/>
          <w:b w:val="0"/>
          <w:lang w:val="en-US"/>
        </w:rPr>
        <w:t>i</w:t>
      </w:r>
      <w:r w:rsidRPr="0032274F">
        <w:rPr>
          <w:rFonts w:eastAsia="Calibri"/>
          <w:b w:val="0"/>
          <w:lang w:val="en-US"/>
        </w:rPr>
        <w:t xml:space="preserve"> na osnovu pisanog zahtjeva nadležnih služb</w:t>
      </w:r>
      <w:r>
        <w:rPr>
          <w:rFonts w:eastAsia="Calibri"/>
          <w:b w:val="0"/>
          <w:lang w:val="en-US"/>
        </w:rPr>
        <w:t>enih</w:t>
      </w:r>
      <w:r w:rsidRPr="0032274F">
        <w:rPr>
          <w:rFonts w:eastAsia="Calibri"/>
          <w:b w:val="0"/>
          <w:lang w:val="en-US"/>
        </w:rPr>
        <w:t xml:space="preserve"> tijela RH (npr. MUP, DORH, Državna revizija), a o kojem pisanom zahtjevu smo dužni prethodno obavijestiti Ministarstvo.</w:t>
      </w:r>
    </w:p>
    <w:p w:rsidR="0032274F" w:rsidRPr="0032274F" w:rsidRDefault="0032274F" w:rsidP="0032274F">
      <w:pPr>
        <w:rPr>
          <w:rFonts w:eastAsia="Calibri"/>
          <w:lang w:val="en-US"/>
        </w:rPr>
      </w:pPr>
    </w:p>
    <w:p w:rsidR="0032274F" w:rsidRDefault="0032274F" w:rsidP="0032274F">
      <w:pPr>
        <w:pStyle w:val="Heading1"/>
        <w:numPr>
          <w:ilvl w:val="0"/>
          <w:numId w:val="0"/>
        </w:numPr>
        <w:ind w:left="432"/>
        <w:rPr>
          <w:rFonts w:eastAsia="Calibri"/>
          <w:b w:val="0"/>
          <w:lang w:val="en-US"/>
        </w:rPr>
      </w:pPr>
      <w:r w:rsidRPr="0032274F">
        <w:rPr>
          <w:rFonts w:eastAsia="Calibri"/>
          <w:b w:val="0"/>
          <w:lang w:val="en-US"/>
        </w:rPr>
        <w:t>___________________________________-potpis ___________________________</w:t>
      </w:r>
    </w:p>
    <w:p w:rsidR="0032274F" w:rsidRPr="0032274F" w:rsidRDefault="0032274F" w:rsidP="0032274F">
      <w:pPr>
        <w:rPr>
          <w:rFonts w:eastAsia="Calibri"/>
          <w:lang w:val="en-US"/>
        </w:rPr>
      </w:pPr>
    </w:p>
    <w:p w:rsidR="0032274F" w:rsidRPr="0032274F" w:rsidRDefault="0032274F" w:rsidP="0032274F">
      <w:pPr>
        <w:pStyle w:val="Heading1"/>
        <w:numPr>
          <w:ilvl w:val="0"/>
          <w:numId w:val="0"/>
        </w:numPr>
        <w:ind w:left="432"/>
        <w:rPr>
          <w:rFonts w:eastAsia="Calibri"/>
          <w:b w:val="0"/>
          <w:lang w:val="en-US"/>
        </w:rPr>
      </w:pPr>
      <w:r w:rsidRPr="0032274F">
        <w:rPr>
          <w:rFonts w:eastAsia="Calibri"/>
          <w:b w:val="0"/>
          <w:lang w:val="en-US"/>
        </w:rPr>
        <w:t>___________________________________-potpis ___________________________</w:t>
      </w:r>
    </w:p>
    <w:p w:rsidR="0032274F" w:rsidRPr="0032274F" w:rsidRDefault="0032274F" w:rsidP="0032274F">
      <w:pPr>
        <w:rPr>
          <w:rFonts w:eastAsia="Calibri"/>
          <w:lang w:val="en-US"/>
        </w:rPr>
      </w:pPr>
    </w:p>
    <w:p w:rsidR="0032274F" w:rsidRPr="0032274F" w:rsidRDefault="0032274F" w:rsidP="0032274F">
      <w:pPr>
        <w:rPr>
          <w:rFonts w:eastAsia="Calibri"/>
          <w:lang w:val="en-US"/>
        </w:rPr>
      </w:pPr>
    </w:p>
    <w:p w:rsidR="00392E21" w:rsidRDefault="00392E21" w:rsidP="00392E21">
      <w:pPr>
        <w:pStyle w:val="Heading1"/>
        <w:numPr>
          <w:ilvl w:val="0"/>
          <w:numId w:val="0"/>
        </w:numPr>
        <w:rPr>
          <w:rFonts w:eastAsia="Calibri"/>
        </w:rPr>
      </w:pPr>
    </w:p>
    <w:p w:rsidR="00392E21" w:rsidRPr="001253BB" w:rsidRDefault="00392E21" w:rsidP="00392E21">
      <w:pPr>
        <w:pStyle w:val="Heading1"/>
        <w:numPr>
          <w:ilvl w:val="0"/>
          <w:numId w:val="0"/>
        </w:numPr>
        <w:rPr>
          <w:rFonts w:eastAsia="Calibri"/>
        </w:rPr>
      </w:pPr>
    </w:p>
    <w:p w:rsidR="00392E21" w:rsidRPr="00721125" w:rsidRDefault="00392E21" w:rsidP="00392E21">
      <w:pPr>
        <w:pStyle w:val="Heading1"/>
        <w:numPr>
          <w:ilvl w:val="0"/>
          <w:numId w:val="0"/>
        </w:numPr>
        <w:rPr>
          <w:rFonts w:eastAsia="Calibri"/>
        </w:rPr>
      </w:pPr>
    </w:p>
    <w:p w:rsidR="00392E21" w:rsidRPr="0032274F" w:rsidRDefault="00745C95" w:rsidP="00745C95">
      <w:pPr>
        <w:pStyle w:val="Heading1"/>
        <w:numPr>
          <w:ilvl w:val="0"/>
          <w:numId w:val="0"/>
        </w:numPr>
        <w:rPr>
          <w:rFonts w:eastAsia="Calibri"/>
          <w:b w:val="0"/>
        </w:rPr>
      </w:pPr>
      <w:r>
        <w:rPr>
          <w:rFonts w:eastAsia="Calibri"/>
          <w:b w:val="0"/>
          <w:lang w:val="en-US"/>
        </w:rPr>
        <w:t xml:space="preserve">       </w:t>
      </w:r>
      <w:r w:rsidR="00392E21" w:rsidRPr="0032274F">
        <w:rPr>
          <w:rFonts w:eastAsia="Calibri"/>
          <w:b w:val="0"/>
        </w:rPr>
        <w:t>U ________________, dana ________________ 2018.</w:t>
      </w:r>
    </w:p>
    <w:p w:rsidR="00392E21" w:rsidRPr="00721125" w:rsidRDefault="00392E21" w:rsidP="00392E21">
      <w:pPr>
        <w:pStyle w:val="Heading1"/>
        <w:numPr>
          <w:ilvl w:val="0"/>
          <w:numId w:val="0"/>
        </w:numPr>
        <w:rPr>
          <w:rFonts w:eastAsia="Calibri"/>
        </w:rPr>
      </w:pPr>
    </w:p>
    <w:p w:rsidR="00392E21" w:rsidRPr="00721125" w:rsidRDefault="00392E21" w:rsidP="00392E21">
      <w:pPr>
        <w:pStyle w:val="Heading1"/>
        <w:numPr>
          <w:ilvl w:val="0"/>
          <w:numId w:val="0"/>
        </w:numPr>
        <w:rPr>
          <w:rFonts w:eastAsia="Calibri"/>
        </w:rPr>
      </w:pPr>
    </w:p>
    <w:p w:rsidR="00392E21" w:rsidRPr="00721125" w:rsidRDefault="00392E21" w:rsidP="00392E21">
      <w:pPr>
        <w:pStyle w:val="Heading1"/>
        <w:numPr>
          <w:ilvl w:val="0"/>
          <w:numId w:val="0"/>
        </w:numPr>
        <w:rPr>
          <w:rFonts w:eastAsia="Calibri"/>
        </w:rPr>
      </w:pPr>
    </w:p>
    <w:p w:rsidR="00392E21" w:rsidRPr="00721125" w:rsidRDefault="00392E21" w:rsidP="00392E21">
      <w:pPr>
        <w:pStyle w:val="Heading1"/>
        <w:numPr>
          <w:ilvl w:val="0"/>
          <w:numId w:val="0"/>
        </w:numPr>
        <w:rPr>
          <w:rFonts w:eastAsia="Calibri"/>
        </w:rPr>
      </w:pPr>
    </w:p>
    <w:p w:rsidR="00392E21" w:rsidRPr="00721125" w:rsidRDefault="00392E21" w:rsidP="00392E21">
      <w:pPr>
        <w:pStyle w:val="Heading1"/>
        <w:numPr>
          <w:ilvl w:val="0"/>
          <w:numId w:val="0"/>
        </w:numPr>
        <w:rPr>
          <w:rFonts w:eastAsia="Calibri"/>
        </w:rPr>
      </w:pPr>
    </w:p>
    <w:p w:rsidR="00392E21" w:rsidRPr="0032274F" w:rsidRDefault="00392E21" w:rsidP="00392E21">
      <w:pPr>
        <w:pStyle w:val="Heading1"/>
        <w:numPr>
          <w:ilvl w:val="0"/>
          <w:numId w:val="0"/>
        </w:numPr>
        <w:rPr>
          <w:b w:val="0"/>
        </w:rPr>
      </w:pPr>
      <w:r w:rsidRPr="00D741C3">
        <w:t xml:space="preserve">       </w:t>
      </w:r>
      <w:r>
        <w:tab/>
      </w:r>
      <w:r>
        <w:tab/>
      </w:r>
      <w:r>
        <w:tab/>
      </w:r>
      <w:r>
        <w:tab/>
      </w:r>
      <w:r>
        <w:tab/>
      </w:r>
      <w:r>
        <w:tab/>
        <w:t xml:space="preserve"> </w:t>
      </w:r>
      <w:r w:rsidRPr="00D741C3">
        <w:t xml:space="preserve">    </w:t>
      </w:r>
      <w:r w:rsidRPr="0032274F">
        <w:rPr>
          <w:b w:val="0"/>
        </w:rPr>
        <w:t>m.p. ________________________</w:t>
      </w:r>
    </w:p>
    <w:p w:rsidR="00392E21" w:rsidRPr="0032274F" w:rsidRDefault="00392E21" w:rsidP="00392E21">
      <w:pPr>
        <w:pStyle w:val="Heading1"/>
        <w:numPr>
          <w:ilvl w:val="0"/>
          <w:numId w:val="0"/>
        </w:numPr>
        <w:rPr>
          <w:b w:val="0"/>
        </w:rPr>
      </w:pPr>
      <w:r w:rsidRPr="0032274F">
        <w:rPr>
          <w:b w:val="0"/>
        </w:rPr>
        <w:t xml:space="preserve">       </w:t>
      </w:r>
      <w:r w:rsidR="0032274F" w:rsidRPr="0032274F">
        <w:rPr>
          <w:b w:val="0"/>
        </w:rPr>
        <w:tab/>
      </w:r>
      <w:r w:rsidR="0032274F" w:rsidRPr="0032274F">
        <w:rPr>
          <w:b w:val="0"/>
        </w:rPr>
        <w:tab/>
      </w:r>
      <w:r w:rsidR="0032274F" w:rsidRPr="0032274F">
        <w:rPr>
          <w:b w:val="0"/>
        </w:rPr>
        <w:tab/>
      </w:r>
      <w:r w:rsidR="0032274F" w:rsidRPr="0032274F">
        <w:rPr>
          <w:b w:val="0"/>
        </w:rPr>
        <w:tab/>
      </w:r>
      <w:r w:rsidR="0032274F" w:rsidRPr="0032274F">
        <w:rPr>
          <w:b w:val="0"/>
        </w:rPr>
        <w:tab/>
      </w:r>
      <w:r w:rsidR="0032274F" w:rsidRPr="0032274F">
        <w:rPr>
          <w:b w:val="0"/>
        </w:rPr>
        <w:tab/>
      </w:r>
      <w:r w:rsidR="0032274F" w:rsidRPr="0032274F">
        <w:rPr>
          <w:b w:val="0"/>
        </w:rPr>
        <w:tab/>
      </w:r>
      <w:r w:rsidRPr="0032274F">
        <w:rPr>
          <w:b w:val="0"/>
        </w:rPr>
        <w:t xml:space="preserve"> (potpis </w:t>
      </w:r>
      <w:r w:rsidR="0032274F" w:rsidRPr="0032274F">
        <w:rPr>
          <w:b w:val="0"/>
          <w:lang w:val="en-US"/>
        </w:rPr>
        <w:t>odgovorne osobe Ponuditelja)</w:t>
      </w:r>
    </w:p>
    <w:p w:rsidR="00392E21" w:rsidRPr="0032274F" w:rsidRDefault="00392E21" w:rsidP="00392E21">
      <w:pPr>
        <w:pStyle w:val="Heading1"/>
        <w:numPr>
          <w:ilvl w:val="0"/>
          <w:numId w:val="0"/>
        </w:numPr>
        <w:rPr>
          <w:b w:val="0"/>
        </w:rPr>
      </w:pPr>
    </w:p>
    <w:p w:rsidR="00C45172" w:rsidRDefault="00C45172" w:rsidP="00392E21"/>
    <w:sectPr w:rsidR="00C45172" w:rsidSect="0057746E">
      <w:pgSz w:w="11906" w:h="16838"/>
      <w:pgMar w:top="284" w:right="1276" w:bottom="709" w:left="1276"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A35" w:rsidRDefault="00AE7A35">
      <w:r>
        <w:separator/>
      </w:r>
    </w:p>
  </w:endnote>
  <w:endnote w:type="continuationSeparator" w:id="0">
    <w:p w:rsidR="00AE7A35" w:rsidRDefault="00AE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A35" w:rsidRDefault="00AE7A35">
      <w:r>
        <w:separator/>
      </w:r>
    </w:p>
  </w:footnote>
  <w:footnote w:type="continuationSeparator" w:id="0">
    <w:p w:rsidR="00AE7A35" w:rsidRDefault="00AE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759"/>
    <w:multiLevelType w:val="hybridMultilevel"/>
    <w:tmpl w:val="AA980DE4"/>
    <w:lvl w:ilvl="0" w:tplc="0409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15F5"/>
    <w:multiLevelType w:val="hybridMultilevel"/>
    <w:tmpl w:val="20582E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134452CA"/>
    <w:multiLevelType w:val="multilevel"/>
    <w:tmpl w:val="931E5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A4A24"/>
    <w:multiLevelType w:val="hybridMultilevel"/>
    <w:tmpl w:val="3622073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103381"/>
    <w:multiLevelType w:val="hybridMultilevel"/>
    <w:tmpl w:val="118EBEB8"/>
    <w:lvl w:ilvl="0" w:tplc="CE1C85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F15CAE"/>
    <w:multiLevelType w:val="hybridMultilevel"/>
    <w:tmpl w:val="10D2CFD8"/>
    <w:lvl w:ilvl="0" w:tplc="04090001">
      <w:start w:val="1"/>
      <w:numFmt w:val="bullet"/>
      <w:lvlText w:val=""/>
      <w:lvlJc w:val="left"/>
      <w:pPr>
        <w:ind w:left="720" w:hanging="360"/>
      </w:pPr>
      <w:rPr>
        <w:rFonts w:ascii="Symbol" w:hAnsi="Symbol" w:hint="default"/>
      </w:rPr>
    </w:lvl>
    <w:lvl w:ilvl="1" w:tplc="1878F85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05FB9"/>
    <w:multiLevelType w:val="hybridMultilevel"/>
    <w:tmpl w:val="0546A6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4C4731"/>
    <w:multiLevelType w:val="hybridMultilevel"/>
    <w:tmpl w:val="EEF23C6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B439D1"/>
    <w:multiLevelType w:val="hybridMultilevel"/>
    <w:tmpl w:val="746018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CB4327"/>
    <w:multiLevelType w:val="hybridMultilevel"/>
    <w:tmpl w:val="CF0CA57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BC575E"/>
    <w:multiLevelType w:val="hybridMultilevel"/>
    <w:tmpl w:val="18D8907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89BA1FC0">
      <w:start w:val="3"/>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5D375D"/>
    <w:multiLevelType w:val="hybridMultilevel"/>
    <w:tmpl w:val="F23A4A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1934A8"/>
    <w:multiLevelType w:val="hybridMultilevel"/>
    <w:tmpl w:val="98E62754"/>
    <w:lvl w:ilvl="0" w:tplc="10284886">
      <w:start w:val="1"/>
      <w:numFmt w:val="bullet"/>
      <w:lvlText w:val="-"/>
      <w:lvlJc w:val="left"/>
      <w:pPr>
        <w:ind w:left="1062" w:hanging="360"/>
      </w:pPr>
      <w:rPr>
        <w:rFonts w:ascii="Arial" w:eastAsia="Times New Roman" w:hAnsi="Arial" w:cs="Aria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46C119C0"/>
    <w:multiLevelType w:val="hybridMultilevel"/>
    <w:tmpl w:val="FF58A23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A543F81"/>
    <w:multiLevelType w:val="hybridMultilevel"/>
    <w:tmpl w:val="F1EA3050"/>
    <w:lvl w:ilvl="0" w:tplc="ECF4FFDE">
      <w:start w:val="1"/>
      <w:numFmt w:val="bullet"/>
      <w:lvlText w:val=""/>
      <w:lvlJc w:val="left"/>
      <w:pPr>
        <w:ind w:left="1800" w:hanging="360"/>
      </w:pPr>
      <w:rPr>
        <w:rFonts w:ascii="Wingdings" w:hAnsi="Wingdings" w:hint="default"/>
        <w:color w:val="auto"/>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 w15:restartNumberingAfterBreak="0">
    <w:nsid w:val="4C232062"/>
    <w:multiLevelType w:val="hybridMultilevel"/>
    <w:tmpl w:val="FAB477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9034C4"/>
    <w:multiLevelType w:val="hybridMultilevel"/>
    <w:tmpl w:val="BB1E2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B878D0"/>
    <w:multiLevelType w:val="hybridMultilevel"/>
    <w:tmpl w:val="C45A6848"/>
    <w:lvl w:ilvl="0" w:tplc="9E6C4412">
      <w:start w:val="1"/>
      <w:numFmt w:val="decimal"/>
      <w:lvlText w:val="%1."/>
      <w:lvlJc w:val="left"/>
      <w:pPr>
        <w:ind w:left="720" w:hanging="360"/>
      </w:pPr>
      <w:rPr>
        <w:rFonts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A67DFA"/>
    <w:multiLevelType w:val="multilevel"/>
    <w:tmpl w:val="72A806BA"/>
    <w:lvl w:ilvl="0">
      <w:start w:val="1"/>
      <w:numFmt w:val="bullet"/>
      <w:lvlText w:val=""/>
      <w:lvlJc w:val="left"/>
      <w:pPr>
        <w:tabs>
          <w:tab w:val="num" w:pos="432"/>
        </w:tabs>
        <w:ind w:left="432" w:hanging="432"/>
      </w:pPr>
      <w:rPr>
        <w:rFonts w:ascii="Symbol" w:hAnsi="Symbol" w:hint="default"/>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8E50910"/>
    <w:multiLevelType w:val="hybridMultilevel"/>
    <w:tmpl w:val="9B801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4763B"/>
    <w:multiLevelType w:val="hybridMultilevel"/>
    <w:tmpl w:val="0204B99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D">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3F6E07"/>
    <w:multiLevelType w:val="hybridMultilevel"/>
    <w:tmpl w:val="B10211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AE95F6B"/>
    <w:multiLevelType w:val="hybridMultilevel"/>
    <w:tmpl w:val="06AEB98E"/>
    <w:lvl w:ilvl="0" w:tplc="218A1B3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34A64EC"/>
    <w:multiLevelType w:val="hybridMultilevel"/>
    <w:tmpl w:val="E2E2A936"/>
    <w:lvl w:ilvl="0" w:tplc="041A000D">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68955C3F"/>
    <w:multiLevelType w:val="hybridMultilevel"/>
    <w:tmpl w:val="288040E0"/>
    <w:lvl w:ilvl="0" w:tplc="BAFE18AC">
      <w:start w:val="1"/>
      <w:numFmt w:val="bullet"/>
      <w:lvlText w:val=""/>
      <w:lvlJc w:val="left"/>
      <w:pPr>
        <w:ind w:left="720" w:hanging="360"/>
      </w:pPr>
      <w:rPr>
        <w:rFonts w:ascii="Symbol" w:hAnsi="Symbol" w:hint="default"/>
      </w:rPr>
    </w:lvl>
    <w:lvl w:ilvl="1" w:tplc="537053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54D53F8"/>
    <w:multiLevelType w:val="multilevel"/>
    <w:tmpl w:val="DEE8FC62"/>
    <w:lvl w:ilvl="0">
      <w:start w:val="1"/>
      <w:numFmt w:val="bullet"/>
      <w:lvlText w:val=""/>
      <w:lvlJc w:val="left"/>
      <w:pPr>
        <w:ind w:left="720" w:hanging="360"/>
      </w:pPr>
      <w:rPr>
        <w:rFonts w:ascii="Symbol" w:hAnsi="Symbol" w:hint="default"/>
      </w:rPr>
    </w:lvl>
    <w:lvl w:ilvl="1">
      <w:numFmt w:val="bullet"/>
      <w:lvlText w:val="•"/>
      <w:lvlJc w:val="left"/>
      <w:pPr>
        <w:ind w:left="1780" w:hanging="700"/>
      </w:pPr>
      <w:rPr>
        <w:rFonts w:ascii="Calibri" w:eastAsia="Helvetica"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C263F4"/>
    <w:multiLevelType w:val="hybridMultilevel"/>
    <w:tmpl w:val="A68A87C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C9D7024"/>
    <w:multiLevelType w:val="hybridMultilevel"/>
    <w:tmpl w:val="EB1E7D5C"/>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292"/>
        </w:tabs>
        <w:ind w:left="292" w:hanging="576"/>
      </w:pPr>
    </w:lvl>
    <w:lvl w:ilvl="2">
      <w:start w:val="1"/>
      <w:numFmt w:val="decimal"/>
      <w:pStyle w:val="Heading3"/>
      <w:lvlText w:val="%1.%2.%3"/>
      <w:lvlJc w:val="left"/>
      <w:pPr>
        <w:tabs>
          <w:tab w:val="num" w:pos="436"/>
        </w:tabs>
        <w:ind w:left="436" w:hanging="720"/>
      </w:pPr>
      <w:rPr>
        <w:color w:val="000000"/>
        <w:szCs w:val="24"/>
      </w:rPr>
    </w:lvl>
    <w:lvl w:ilvl="3">
      <w:start w:val="1"/>
      <w:numFmt w:val="decimal"/>
      <w:pStyle w:val="Heading4"/>
      <w:lvlText w:val="%1.%2.%3.%4"/>
      <w:lvlJc w:val="left"/>
      <w:pPr>
        <w:tabs>
          <w:tab w:val="num" w:pos="580"/>
        </w:tabs>
        <w:ind w:left="580" w:hanging="864"/>
      </w:pPr>
    </w:lvl>
    <w:lvl w:ilvl="4">
      <w:start w:val="1"/>
      <w:numFmt w:val="decimal"/>
      <w:pStyle w:val="Heading5"/>
      <w:lvlText w:val="%1.%2.%3.%4.%5"/>
      <w:lvlJc w:val="left"/>
      <w:pPr>
        <w:tabs>
          <w:tab w:val="num" w:pos="724"/>
        </w:tabs>
        <w:ind w:left="724" w:hanging="1008"/>
      </w:pPr>
    </w:lvl>
    <w:lvl w:ilvl="5">
      <w:start w:val="1"/>
      <w:numFmt w:val="decimal"/>
      <w:pStyle w:val="Heading6"/>
      <w:lvlText w:val="%1.%2.%3.%4.%5.%6"/>
      <w:lvlJc w:val="left"/>
      <w:pPr>
        <w:tabs>
          <w:tab w:val="num" w:pos="868"/>
        </w:tabs>
        <w:ind w:left="868" w:hanging="1152"/>
      </w:pPr>
    </w:lvl>
    <w:lvl w:ilvl="6">
      <w:start w:val="1"/>
      <w:numFmt w:val="decimal"/>
      <w:pStyle w:val="Heading7"/>
      <w:lvlText w:val="%1.%2.%3.%4.%5.%6.%7"/>
      <w:lvlJc w:val="left"/>
      <w:pPr>
        <w:tabs>
          <w:tab w:val="num" w:pos="1012"/>
        </w:tabs>
        <w:ind w:left="1012" w:hanging="1296"/>
      </w:pPr>
    </w:lvl>
    <w:lvl w:ilvl="7">
      <w:start w:val="1"/>
      <w:numFmt w:val="decimal"/>
      <w:pStyle w:val="Heading8"/>
      <w:lvlText w:val="%1.%2.%3.%4.%5.%6.%7.%8"/>
      <w:lvlJc w:val="left"/>
      <w:pPr>
        <w:tabs>
          <w:tab w:val="num" w:pos="1156"/>
        </w:tabs>
        <w:ind w:left="1156" w:hanging="1440"/>
      </w:pPr>
    </w:lvl>
    <w:lvl w:ilvl="8">
      <w:start w:val="1"/>
      <w:numFmt w:val="decimal"/>
      <w:pStyle w:val="Heading9"/>
      <w:lvlText w:val="%1.%2.%3.%4.%5.%6.%7.%8.%9"/>
      <w:lvlJc w:val="left"/>
      <w:pPr>
        <w:tabs>
          <w:tab w:val="num" w:pos="1300"/>
        </w:tabs>
        <w:ind w:left="1300" w:hanging="1584"/>
      </w:pPr>
    </w:lvl>
  </w:abstractNum>
  <w:abstractNum w:abstractNumId="34" w15:restartNumberingAfterBreak="0">
    <w:nsid w:val="7D6E42B2"/>
    <w:multiLevelType w:val="hybridMultilevel"/>
    <w:tmpl w:val="0A8A8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8EAE3724">
      <w:start w:val="1"/>
      <w:numFmt w:val="decimal"/>
      <w:lvlText w:val="%4."/>
      <w:lvlJc w:val="left"/>
      <w:pPr>
        <w:ind w:left="644" w:hanging="360"/>
      </w:pPr>
      <w:rPr>
        <w:rFonts w:ascii="Arial" w:eastAsiaTheme="minorHAnsi" w:hAnsi="Arial" w:cs="Arial"/>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B54459"/>
    <w:multiLevelType w:val="hybridMultilevel"/>
    <w:tmpl w:val="957EABB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F48327F"/>
    <w:multiLevelType w:val="hybridMultilevel"/>
    <w:tmpl w:val="C3FC3484"/>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F926A43"/>
    <w:multiLevelType w:val="hybridMultilevel"/>
    <w:tmpl w:val="CE400864"/>
    <w:lvl w:ilvl="0" w:tplc="89BA1FC0">
      <w:start w:val="3"/>
      <w:numFmt w:val="bullet"/>
      <w:lvlText w:val="-"/>
      <w:lvlJc w:val="left"/>
      <w:pPr>
        <w:ind w:left="525" w:hanging="360"/>
      </w:pPr>
      <w:rPr>
        <w:rFonts w:ascii="Arial" w:eastAsia="Times New Roman" w:hAnsi="Arial" w:cs="Arial" w:hint="default"/>
      </w:rPr>
    </w:lvl>
    <w:lvl w:ilvl="1" w:tplc="041A0003" w:tentative="1">
      <w:start w:val="1"/>
      <w:numFmt w:val="bullet"/>
      <w:lvlText w:val="o"/>
      <w:lvlJc w:val="left"/>
      <w:pPr>
        <w:ind w:left="1245" w:hanging="360"/>
      </w:pPr>
      <w:rPr>
        <w:rFonts w:ascii="Courier New" w:hAnsi="Courier New" w:cs="Courier New" w:hint="default"/>
      </w:rPr>
    </w:lvl>
    <w:lvl w:ilvl="2" w:tplc="041A0005" w:tentative="1">
      <w:start w:val="1"/>
      <w:numFmt w:val="bullet"/>
      <w:lvlText w:val=""/>
      <w:lvlJc w:val="left"/>
      <w:pPr>
        <w:ind w:left="1965" w:hanging="360"/>
      </w:pPr>
      <w:rPr>
        <w:rFonts w:ascii="Wingdings" w:hAnsi="Wingdings" w:hint="default"/>
      </w:rPr>
    </w:lvl>
    <w:lvl w:ilvl="3" w:tplc="041A0001" w:tentative="1">
      <w:start w:val="1"/>
      <w:numFmt w:val="bullet"/>
      <w:lvlText w:val=""/>
      <w:lvlJc w:val="left"/>
      <w:pPr>
        <w:ind w:left="2685" w:hanging="360"/>
      </w:pPr>
      <w:rPr>
        <w:rFonts w:ascii="Symbol" w:hAnsi="Symbol" w:hint="default"/>
      </w:rPr>
    </w:lvl>
    <w:lvl w:ilvl="4" w:tplc="041A0003" w:tentative="1">
      <w:start w:val="1"/>
      <w:numFmt w:val="bullet"/>
      <w:lvlText w:val="o"/>
      <w:lvlJc w:val="left"/>
      <w:pPr>
        <w:ind w:left="3405" w:hanging="360"/>
      </w:pPr>
      <w:rPr>
        <w:rFonts w:ascii="Courier New" w:hAnsi="Courier New" w:cs="Courier New" w:hint="default"/>
      </w:rPr>
    </w:lvl>
    <w:lvl w:ilvl="5" w:tplc="041A0005" w:tentative="1">
      <w:start w:val="1"/>
      <w:numFmt w:val="bullet"/>
      <w:lvlText w:val=""/>
      <w:lvlJc w:val="left"/>
      <w:pPr>
        <w:ind w:left="4125" w:hanging="360"/>
      </w:pPr>
      <w:rPr>
        <w:rFonts w:ascii="Wingdings" w:hAnsi="Wingdings" w:hint="default"/>
      </w:rPr>
    </w:lvl>
    <w:lvl w:ilvl="6" w:tplc="041A0001" w:tentative="1">
      <w:start w:val="1"/>
      <w:numFmt w:val="bullet"/>
      <w:lvlText w:val=""/>
      <w:lvlJc w:val="left"/>
      <w:pPr>
        <w:ind w:left="4845" w:hanging="360"/>
      </w:pPr>
      <w:rPr>
        <w:rFonts w:ascii="Symbol" w:hAnsi="Symbol" w:hint="default"/>
      </w:rPr>
    </w:lvl>
    <w:lvl w:ilvl="7" w:tplc="041A0003" w:tentative="1">
      <w:start w:val="1"/>
      <w:numFmt w:val="bullet"/>
      <w:lvlText w:val="o"/>
      <w:lvlJc w:val="left"/>
      <w:pPr>
        <w:ind w:left="5565" w:hanging="360"/>
      </w:pPr>
      <w:rPr>
        <w:rFonts w:ascii="Courier New" w:hAnsi="Courier New" w:cs="Courier New" w:hint="default"/>
      </w:rPr>
    </w:lvl>
    <w:lvl w:ilvl="8" w:tplc="041A0005" w:tentative="1">
      <w:start w:val="1"/>
      <w:numFmt w:val="bullet"/>
      <w:lvlText w:val=""/>
      <w:lvlJc w:val="left"/>
      <w:pPr>
        <w:ind w:left="6285" w:hanging="360"/>
      </w:pPr>
      <w:rPr>
        <w:rFonts w:ascii="Wingdings" w:hAnsi="Wingdings" w:hint="default"/>
      </w:rPr>
    </w:lvl>
  </w:abstractNum>
  <w:num w:numId="1">
    <w:abstractNumId w:val="33"/>
  </w:num>
  <w:num w:numId="2">
    <w:abstractNumId w:val="29"/>
  </w:num>
  <w:num w:numId="3">
    <w:abstractNumId w:val="2"/>
  </w:num>
  <w:num w:numId="4">
    <w:abstractNumId w:val="21"/>
  </w:num>
  <w:num w:numId="5">
    <w:abstractNumId w:val="10"/>
  </w:num>
  <w:num w:numId="6">
    <w:abstractNumId w:val="26"/>
  </w:num>
  <w:num w:numId="7">
    <w:abstractNumId w:val="3"/>
  </w:num>
  <w:num w:numId="8">
    <w:abstractNumId w:val="7"/>
  </w:num>
  <w:num w:numId="9">
    <w:abstractNumId w:val="4"/>
  </w:num>
  <w:num w:numId="10">
    <w:abstractNumId w:val="22"/>
  </w:num>
  <w:num w:numId="11">
    <w:abstractNumId w:val="18"/>
  </w:num>
  <w:num w:numId="12">
    <w:abstractNumId w:val="6"/>
  </w:num>
  <w:num w:numId="13">
    <w:abstractNumId w:val="0"/>
  </w:num>
  <w:num w:numId="14">
    <w:abstractNumId w:val="30"/>
  </w:num>
  <w:num w:numId="15">
    <w:abstractNumId w:val="24"/>
  </w:num>
  <w:num w:numId="16">
    <w:abstractNumId w:val="27"/>
  </w:num>
  <w:num w:numId="17">
    <w:abstractNumId w:val="32"/>
  </w:num>
  <w:num w:numId="18">
    <w:abstractNumId w:val="36"/>
  </w:num>
  <w:num w:numId="19">
    <w:abstractNumId w:val="11"/>
  </w:num>
  <w:num w:numId="20">
    <w:abstractNumId w:val="1"/>
  </w:num>
  <w:num w:numId="21">
    <w:abstractNumId w:val="15"/>
  </w:num>
  <w:num w:numId="22">
    <w:abstractNumId w:val="35"/>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23"/>
  </w:num>
  <w:num w:numId="28">
    <w:abstractNumId w:val="16"/>
  </w:num>
  <w:num w:numId="29">
    <w:abstractNumId w:val="19"/>
  </w:num>
  <w:num w:numId="30">
    <w:abstractNumId w:val="25"/>
  </w:num>
  <w:num w:numId="31">
    <w:abstractNumId w:val="34"/>
  </w:num>
  <w:num w:numId="32">
    <w:abstractNumId w:val="31"/>
  </w:num>
  <w:num w:numId="33">
    <w:abstractNumId w:val="9"/>
  </w:num>
  <w:num w:numId="34">
    <w:abstractNumId w:val="37"/>
  </w:num>
  <w:num w:numId="35">
    <w:abstractNumId w:val="12"/>
  </w:num>
  <w:num w:numId="36">
    <w:abstractNumId w:val="13"/>
  </w:num>
  <w:num w:numId="37">
    <w:abstractNumId w:val="5"/>
  </w:num>
  <w:num w:numId="38">
    <w:abstractNumId w:val="1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B2"/>
    <w:rsid w:val="00001577"/>
    <w:rsid w:val="00005F4F"/>
    <w:rsid w:val="000065D2"/>
    <w:rsid w:val="000110C9"/>
    <w:rsid w:val="000114E0"/>
    <w:rsid w:val="0001313B"/>
    <w:rsid w:val="00015554"/>
    <w:rsid w:val="00017699"/>
    <w:rsid w:val="00020C9E"/>
    <w:rsid w:val="00022695"/>
    <w:rsid w:val="00022D5D"/>
    <w:rsid w:val="0002380C"/>
    <w:rsid w:val="00023D7A"/>
    <w:rsid w:val="00026C8C"/>
    <w:rsid w:val="00027DAF"/>
    <w:rsid w:val="000307BF"/>
    <w:rsid w:val="0003104B"/>
    <w:rsid w:val="00031825"/>
    <w:rsid w:val="00031F24"/>
    <w:rsid w:val="00040C7E"/>
    <w:rsid w:val="0004172C"/>
    <w:rsid w:val="00044B81"/>
    <w:rsid w:val="00044DEC"/>
    <w:rsid w:val="00045970"/>
    <w:rsid w:val="00050183"/>
    <w:rsid w:val="000509B5"/>
    <w:rsid w:val="0005121F"/>
    <w:rsid w:val="00053937"/>
    <w:rsid w:val="0005517C"/>
    <w:rsid w:val="0005713B"/>
    <w:rsid w:val="0005755B"/>
    <w:rsid w:val="000651C3"/>
    <w:rsid w:val="000673C6"/>
    <w:rsid w:val="00070F5F"/>
    <w:rsid w:val="00072A19"/>
    <w:rsid w:val="00072D7B"/>
    <w:rsid w:val="0007302F"/>
    <w:rsid w:val="00080DC2"/>
    <w:rsid w:val="00084024"/>
    <w:rsid w:val="0008538B"/>
    <w:rsid w:val="0009690C"/>
    <w:rsid w:val="000A0283"/>
    <w:rsid w:val="000A0B9E"/>
    <w:rsid w:val="000A0D9B"/>
    <w:rsid w:val="000A3967"/>
    <w:rsid w:val="000A5226"/>
    <w:rsid w:val="000A5FAD"/>
    <w:rsid w:val="000B2AC6"/>
    <w:rsid w:val="000B323B"/>
    <w:rsid w:val="000B6A61"/>
    <w:rsid w:val="000B6A9E"/>
    <w:rsid w:val="000C0115"/>
    <w:rsid w:val="000C2D26"/>
    <w:rsid w:val="000C51A6"/>
    <w:rsid w:val="000C780D"/>
    <w:rsid w:val="000D3995"/>
    <w:rsid w:val="000D3A1D"/>
    <w:rsid w:val="000D48A3"/>
    <w:rsid w:val="000D4B22"/>
    <w:rsid w:val="000F1A46"/>
    <w:rsid w:val="000F1D31"/>
    <w:rsid w:val="000F2CDC"/>
    <w:rsid w:val="00105765"/>
    <w:rsid w:val="00106A8B"/>
    <w:rsid w:val="00113279"/>
    <w:rsid w:val="001137E6"/>
    <w:rsid w:val="001154F4"/>
    <w:rsid w:val="00121C08"/>
    <w:rsid w:val="001253BB"/>
    <w:rsid w:val="00132FE3"/>
    <w:rsid w:val="00134268"/>
    <w:rsid w:val="00140E56"/>
    <w:rsid w:val="0014183E"/>
    <w:rsid w:val="0014284E"/>
    <w:rsid w:val="001436AC"/>
    <w:rsid w:val="001459D5"/>
    <w:rsid w:val="00147075"/>
    <w:rsid w:val="001517A0"/>
    <w:rsid w:val="00152505"/>
    <w:rsid w:val="001531E7"/>
    <w:rsid w:val="001535AE"/>
    <w:rsid w:val="00153B8B"/>
    <w:rsid w:val="00155754"/>
    <w:rsid w:val="00160639"/>
    <w:rsid w:val="00162D40"/>
    <w:rsid w:val="00165B9A"/>
    <w:rsid w:val="00177AF8"/>
    <w:rsid w:val="00180A2A"/>
    <w:rsid w:val="001815C9"/>
    <w:rsid w:val="00184378"/>
    <w:rsid w:val="0018528B"/>
    <w:rsid w:val="001866F7"/>
    <w:rsid w:val="00190A14"/>
    <w:rsid w:val="0019281B"/>
    <w:rsid w:val="001973F1"/>
    <w:rsid w:val="00197C44"/>
    <w:rsid w:val="001A05AA"/>
    <w:rsid w:val="001A2B10"/>
    <w:rsid w:val="001A3E3A"/>
    <w:rsid w:val="001A547D"/>
    <w:rsid w:val="001A6AD5"/>
    <w:rsid w:val="001B213E"/>
    <w:rsid w:val="001B2BE1"/>
    <w:rsid w:val="001B3B88"/>
    <w:rsid w:val="001B6E9C"/>
    <w:rsid w:val="001C3369"/>
    <w:rsid w:val="001C47B1"/>
    <w:rsid w:val="001D130F"/>
    <w:rsid w:val="001D1BE0"/>
    <w:rsid w:val="001D1BFE"/>
    <w:rsid w:val="001D338A"/>
    <w:rsid w:val="001D3B6A"/>
    <w:rsid w:val="001D7F59"/>
    <w:rsid w:val="001E26BD"/>
    <w:rsid w:val="001E271A"/>
    <w:rsid w:val="001E3EF6"/>
    <w:rsid w:val="001E5C2C"/>
    <w:rsid w:val="001E61B5"/>
    <w:rsid w:val="001F0D4C"/>
    <w:rsid w:val="001F260B"/>
    <w:rsid w:val="001F7AD2"/>
    <w:rsid w:val="00204629"/>
    <w:rsid w:val="00205E5C"/>
    <w:rsid w:val="0021289C"/>
    <w:rsid w:val="00215F31"/>
    <w:rsid w:val="00216C94"/>
    <w:rsid w:val="00221AF0"/>
    <w:rsid w:val="00223EBD"/>
    <w:rsid w:val="00224936"/>
    <w:rsid w:val="002249B4"/>
    <w:rsid w:val="00225358"/>
    <w:rsid w:val="0022697B"/>
    <w:rsid w:val="002411A4"/>
    <w:rsid w:val="00244A76"/>
    <w:rsid w:val="00247957"/>
    <w:rsid w:val="00250418"/>
    <w:rsid w:val="00253763"/>
    <w:rsid w:val="0025467E"/>
    <w:rsid w:val="00254FFF"/>
    <w:rsid w:val="0025713C"/>
    <w:rsid w:val="0026001C"/>
    <w:rsid w:val="00261CF8"/>
    <w:rsid w:val="00262164"/>
    <w:rsid w:val="00263488"/>
    <w:rsid w:val="00264034"/>
    <w:rsid w:val="0026450E"/>
    <w:rsid w:val="00265A74"/>
    <w:rsid w:val="00266E51"/>
    <w:rsid w:val="00267F71"/>
    <w:rsid w:val="00276C34"/>
    <w:rsid w:val="00281066"/>
    <w:rsid w:val="00282A11"/>
    <w:rsid w:val="00283FF4"/>
    <w:rsid w:val="002844EA"/>
    <w:rsid w:val="00285EAB"/>
    <w:rsid w:val="0029081D"/>
    <w:rsid w:val="00290C9A"/>
    <w:rsid w:val="00291028"/>
    <w:rsid w:val="0029182E"/>
    <w:rsid w:val="00292066"/>
    <w:rsid w:val="00292D5F"/>
    <w:rsid w:val="0029460C"/>
    <w:rsid w:val="0029626C"/>
    <w:rsid w:val="00297DCA"/>
    <w:rsid w:val="002A4836"/>
    <w:rsid w:val="002A6BF0"/>
    <w:rsid w:val="002A6E52"/>
    <w:rsid w:val="002A72ED"/>
    <w:rsid w:val="002B0022"/>
    <w:rsid w:val="002B1B55"/>
    <w:rsid w:val="002B5184"/>
    <w:rsid w:val="002C30AC"/>
    <w:rsid w:val="002C3FFC"/>
    <w:rsid w:val="002C4485"/>
    <w:rsid w:val="002C7D0D"/>
    <w:rsid w:val="002D2AAE"/>
    <w:rsid w:val="002D2C57"/>
    <w:rsid w:val="002D504D"/>
    <w:rsid w:val="002D714A"/>
    <w:rsid w:val="002D730C"/>
    <w:rsid w:val="002D76C0"/>
    <w:rsid w:val="002D7A76"/>
    <w:rsid w:val="002E0AD3"/>
    <w:rsid w:val="002E14CA"/>
    <w:rsid w:val="002E4467"/>
    <w:rsid w:val="002E5E42"/>
    <w:rsid w:val="002E60AD"/>
    <w:rsid w:val="002E66D1"/>
    <w:rsid w:val="002E6992"/>
    <w:rsid w:val="002E7C8B"/>
    <w:rsid w:val="002F2543"/>
    <w:rsid w:val="002F27E7"/>
    <w:rsid w:val="0030024D"/>
    <w:rsid w:val="00302DF5"/>
    <w:rsid w:val="003050D1"/>
    <w:rsid w:val="003104C8"/>
    <w:rsid w:val="00314875"/>
    <w:rsid w:val="00317302"/>
    <w:rsid w:val="00321059"/>
    <w:rsid w:val="00321801"/>
    <w:rsid w:val="00322347"/>
    <w:rsid w:val="0032274F"/>
    <w:rsid w:val="00324B63"/>
    <w:rsid w:val="00326154"/>
    <w:rsid w:val="00326A4E"/>
    <w:rsid w:val="00326E25"/>
    <w:rsid w:val="00327348"/>
    <w:rsid w:val="00336527"/>
    <w:rsid w:val="00341AD5"/>
    <w:rsid w:val="003451AC"/>
    <w:rsid w:val="003459E4"/>
    <w:rsid w:val="003465F3"/>
    <w:rsid w:val="00351D75"/>
    <w:rsid w:val="00352400"/>
    <w:rsid w:val="003532B0"/>
    <w:rsid w:val="003535F9"/>
    <w:rsid w:val="00355FFD"/>
    <w:rsid w:val="00357B58"/>
    <w:rsid w:val="003602E6"/>
    <w:rsid w:val="00362FD6"/>
    <w:rsid w:val="003714AE"/>
    <w:rsid w:val="00372166"/>
    <w:rsid w:val="003729E7"/>
    <w:rsid w:val="00376159"/>
    <w:rsid w:val="00381A48"/>
    <w:rsid w:val="003846BC"/>
    <w:rsid w:val="003866E2"/>
    <w:rsid w:val="003924BF"/>
    <w:rsid w:val="00392E21"/>
    <w:rsid w:val="00395055"/>
    <w:rsid w:val="00396E34"/>
    <w:rsid w:val="00397C78"/>
    <w:rsid w:val="003A39DD"/>
    <w:rsid w:val="003A5915"/>
    <w:rsid w:val="003A5D93"/>
    <w:rsid w:val="003B091D"/>
    <w:rsid w:val="003B2E5A"/>
    <w:rsid w:val="003B3B5C"/>
    <w:rsid w:val="003B6101"/>
    <w:rsid w:val="003B7A81"/>
    <w:rsid w:val="003C08A7"/>
    <w:rsid w:val="003C13A9"/>
    <w:rsid w:val="003C333D"/>
    <w:rsid w:val="003C3391"/>
    <w:rsid w:val="003C37CE"/>
    <w:rsid w:val="003C3F73"/>
    <w:rsid w:val="003D345F"/>
    <w:rsid w:val="003E1755"/>
    <w:rsid w:val="003E3BD9"/>
    <w:rsid w:val="003E61B7"/>
    <w:rsid w:val="003E7ED2"/>
    <w:rsid w:val="003F3E46"/>
    <w:rsid w:val="003F6DE7"/>
    <w:rsid w:val="003F7306"/>
    <w:rsid w:val="00400D0C"/>
    <w:rsid w:val="00402306"/>
    <w:rsid w:val="0040490D"/>
    <w:rsid w:val="00405457"/>
    <w:rsid w:val="004110FD"/>
    <w:rsid w:val="00412E8F"/>
    <w:rsid w:val="0041319F"/>
    <w:rsid w:val="004135CF"/>
    <w:rsid w:val="00413FDF"/>
    <w:rsid w:val="004165F8"/>
    <w:rsid w:val="00432915"/>
    <w:rsid w:val="00432E68"/>
    <w:rsid w:val="004334A1"/>
    <w:rsid w:val="004340D9"/>
    <w:rsid w:val="00446AEA"/>
    <w:rsid w:val="00451C6F"/>
    <w:rsid w:val="004527A0"/>
    <w:rsid w:val="00460349"/>
    <w:rsid w:val="00461B3B"/>
    <w:rsid w:val="004649C1"/>
    <w:rsid w:val="004711B7"/>
    <w:rsid w:val="00473675"/>
    <w:rsid w:val="00475C51"/>
    <w:rsid w:val="00475D35"/>
    <w:rsid w:val="00477DB3"/>
    <w:rsid w:val="004841E7"/>
    <w:rsid w:val="00487214"/>
    <w:rsid w:val="00495B4C"/>
    <w:rsid w:val="004A1E8F"/>
    <w:rsid w:val="004A4A9A"/>
    <w:rsid w:val="004A6F3F"/>
    <w:rsid w:val="004A6FA6"/>
    <w:rsid w:val="004B13B6"/>
    <w:rsid w:val="004B1756"/>
    <w:rsid w:val="004B2C7A"/>
    <w:rsid w:val="004B4E6F"/>
    <w:rsid w:val="004B5A45"/>
    <w:rsid w:val="004B5ECC"/>
    <w:rsid w:val="004C10B2"/>
    <w:rsid w:val="004C1EEB"/>
    <w:rsid w:val="004C2906"/>
    <w:rsid w:val="004C35F6"/>
    <w:rsid w:val="004C60A5"/>
    <w:rsid w:val="004D055D"/>
    <w:rsid w:val="004D3EE1"/>
    <w:rsid w:val="004D3FDA"/>
    <w:rsid w:val="004D43E5"/>
    <w:rsid w:val="004D4727"/>
    <w:rsid w:val="004D6407"/>
    <w:rsid w:val="004D7AAF"/>
    <w:rsid w:val="004E3ABD"/>
    <w:rsid w:val="004E3EAB"/>
    <w:rsid w:val="004E7116"/>
    <w:rsid w:val="004E7424"/>
    <w:rsid w:val="004E7567"/>
    <w:rsid w:val="004F066B"/>
    <w:rsid w:val="004F09D6"/>
    <w:rsid w:val="004F354B"/>
    <w:rsid w:val="004F51AE"/>
    <w:rsid w:val="004F593D"/>
    <w:rsid w:val="005000DB"/>
    <w:rsid w:val="0050149F"/>
    <w:rsid w:val="00504E1E"/>
    <w:rsid w:val="0050587C"/>
    <w:rsid w:val="00505C01"/>
    <w:rsid w:val="00505F00"/>
    <w:rsid w:val="00510837"/>
    <w:rsid w:val="00511CBC"/>
    <w:rsid w:val="005134EA"/>
    <w:rsid w:val="00514D35"/>
    <w:rsid w:val="00516D16"/>
    <w:rsid w:val="0052464B"/>
    <w:rsid w:val="0053237F"/>
    <w:rsid w:val="005323E3"/>
    <w:rsid w:val="005327D9"/>
    <w:rsid w:val="00537053"/>
    <w:rsid w:val="00541F2E"/>
    <w:rsid w:val="005464F0"/>
    <w:rsid w:val="005479A3"/>
    <w:rsid w:val="00550768"/>
    <w:rsid w:val="00557457"/>
    <w:rsid w:val="00560EE6"/>
    <w:rsid w:val="005634B2"/>
    <w:rsid w:val="00564402"/>
    <w:rsid w:val="00565286"/>
    <w:rsid w:val="0056708C"/>
    <w:rsid w:val="005718F5"/>
    <w:rsid w:val="00574470"/>
    <w:rsid w:val="00576235"/>
    <w:rsid w:val="0057746E"/>
    <w:rsid w:val="00580C6E"/>
    <w:rsid w:val="005813EE"/>
    <w:rsid w:val="00584289"/>
    <w:rsid w:val="00584489"/>
    <w:rsid w:val="0059337A"/>
    <w:rsid w:val="00595441"/>
    <w:rsid w:val="005A449B"/>
    <w:rsid w:val="005A502E"/>
    <w:rsid w:val="005A57D0"/>
    <w:rsid w:val="005A6C3F"/>
    <w:rsid w:val="005A77B2"/>
    <w:rsid w:val="005C1D0C"/>
    <w:rsid w:val="005C2942"/>
    <w:rsid w:val="005C781E"/>
    <w:rsid w:val="005C7D85"/>
    <w:rsid w:val="005D5589"/>
    <w:rsid w:val="005D74D8"/>
    <w:rsid w:val="005E459B"/>
    <w:rsid w:val="005E5F08"/>
    <w:rsid w:val="005E70FA"/>
    <w:rsid w:val="005F01DD"/>
    <w:rsid w:val="005F0334"/>
    <w:rsid w:val="005F42DA"/>
    <w:rsid w:val="005F52B2"/>
    <w:rsid w:val="005F6E7F"/>
    <w:rsid w:val="005F6E96"/>
    <w:rsid w:val="00605ED2"/>
    <w:rsid w:val="00607211"/>
    <w:rsid w:val="0061006F"/>
    <w:rsid w:val="0061536F"/>
    <w:rsid w:val="00616376"/>
    <w:rsid w:val="00617A3E"/>
    <w:rsid w:val="00620068"/>
    <w:rsid w:val="00621B47"/>
    <w:rsid w:val="00623601"/>
    <w:rsid w:val="00624605"/>
    <w:rsid w:val="00625EBD"/>
    <w:rsid w:val="00627570"/>
    <w:rsid w:val="006279EE"/>
    <w:rsid w:val="006307CD"/>
    <w:rsid w:val="006357E9"/>
    <w:rsid w:val="00636DAC"/>
    <w:rsid w:val="006377B4"/>
    <w:rsid w:val="00640BFF"/>
    <w:rsid w:val="0064296D"/>
    <w:rsid w:val="0064495B"/>
    <w:rsid w:val="00644BBF"/>
    <w:rsid w:val="00651954"/>
    <w:rsid w:val="00651E3E"/>
    <w:rsid w:val="00654A82"/>
    <w:rsid w:val="0065521E"/>
    <w:rsid w:val="00656494"/>
    <w:rsid w:val="006678A9"/>
    <w:rsid w:val="0067133A"/>
    <w:rsid w:val="006714E4"/>
    <w:rsid w:val="006723AA"/>
    <w:rsid w:val="00672714"/>
    <w:rsid w:val="00680992"/>
    <w:rsid w:val="00680CC6"/>
    <w:rsid w:val="00681490"/>
    <w:rsid w:val="006829B6"/>
    <w:rsid w:val="00685CF6"/>
    <w:rsid w:val="00691C59"/>
    <w:rsid w:val="006A084A"/>
    <w:rsid w:val="006A1793"/>
    <w:rsid w:val="006A5A4C"/>
    <w:rsid w:val="006A5D82"/>
    <w:rsid w:val="006B193C"/>
    <w:rsid w:val="006B24B3"/>
    <w:rsid w:val="006B4172"/>
    <w:rsid w:val="006B4D85"/>
    <w:rsid w:val="006B5158"/>
    <w:rsid w:val="006C13FF"/>
    <w:rsid w:val="006C26EA"/>
    <w:rsid w:val="006C46AC"/>
    <w:rsid w:val="006D05E8"/>
    <w:rsid w:val="006D07DB"/>
    <w:rsid w:val="006D28A2"/>
    <w:rsid w:val="006D2F0B"/>
    <w:rsid w:val="006D430E"/>
    <w:rsid w:val="006D68B6"/>
    <w:rsid w:val="006D6CE1"/>
    <w:rsid w:val="006E008E"/>
    <w:rsid w:val="006E0F47"/>
    <w:rsid w:val="006E2FD1"/>
    <w:rsid w:val="006E34CD"/>
    <w:rsid w:val="006E440B"/>
    <w:rsid w:val="006E4514"/>
    <w:rsid w:val="006E4CF4"/>
    <w:rsid w:val="006E6B93"/>
    <w:rsid w:val="006E7D22"/>
    <w:rsid w:val="006F0AF3"/>
    <w:rsid w:val="00700E2F"/>
    <w:rsid w:val="007032CA"/>
    <w:rsid w:val="0070469A"/>
    <w:rsid w:val="0071008E"/>
    <w:rsid w:val="00712752"/>
    <w:rsid w:val="00720953"/>
    <w:rsid w:val="00721125"/>
    <w:rsid w:val="007364F1"/>
    <w:rsid w:val="0073721E"/>
    <w:rsid w:val="0073724E"/>
    <w:rsid w:val="00740269"/>
    <w:rsid w:val="00740425"/>
    <w:rsid w:val="0074104D"/>
    <w:rsid w:val="00742DBB"/>
    <w:rsid w:val="00745058"/>
    <w:rsid w:val="00745C95"/>
    <w:rsid w:val="00746CC1"/>
    <w:rsid w:val="007475E2"/>
    <w:rsid w:val="007478C3"/>
    <w:rsid w:val="00751970"/>
    <w:rsid w:val="007526A8"/>
    <w:rsid w:val="00754C0E"/>
    <w:rsid w:val="00754C4F"/>
    <w:rsid w:val="00756075"/>
    <w:rsid w:val="0075629F"/>
    <w:rsid w:val="00756E78"/>
    <w:rsid w:val="00763FD9"/>
    <w:rsid w:val="007721FF"/>
    <w:rsid w:val="007725F4"/>
    <w:rsid w:val="00772D3B"/>
    <w:rsid w:val="00774114"/>
    <w:rsid w:val="0077474F"/>
    <w:rsid w:val="00774AAA"/>
    <w:rsid w:val="00781249"/>
    <w:rsid w:val="00782938"/>
    <w:rsid w:val="007840EB"/>
    <w:rsid w:val="007845E1"/>
    <w:rsid w:val="00785D17"/>
    <w:rsid w:val="00786100"/>
    <w:rsid w:val="00791988"/>
    <w:rsid w:val="00793A4F"/>
    <w:rsid w:val="00793CF6"/>
    <w:rsid w:val="007956E0"/>
    <w:rsid w:val="007A098B"/>
    <w:rsid w:val="007A1010"/>
    <w:rsid w:val="007A2656"/>
    <w:rsid w:val="007A4E69"/>
    <w:rsid w:val="007A65A7"/>
    <w:rsid w:val="007A6A54"/>
    <w:rsid w:val="007B1203"/>
    <w:rsid w:val="007B5537"/>
    <w:rsid w:val="007B61AF"/>
    <w:rsid w:val="007C0A65"/>
    <w:rsid w:val="007C5B9C"/>
    <w:rsid w:val="007C67B9"/>
    <w:rsid w:val="007D4132"/>
    <w:rsid w:val="007D62A7"/>
    <w:rsid w:val="007E36F2"/>
    <w:rsid w:val="007E64F6"/>
    <w:rsid w:val="007E6EB2"/>
    <w:rsid w:val="007F490C"/>
    <w:rsid w:val="00803CFF"/>
    <w:rsid w:val="008078B3"/>
    <w:rsid w:val="008116FD"/>
    <w:rsid w:val="008160A5"/>
    <w:rsid w:val="008206D3"/>
    <w:rsid w:val="00821B97"/>
    <w:rsid w:val="00824501"/>
    <w:rsid w:val="00826F4E"/>
    <w:rsid w:val="008405F3"/>
    <w:rsid w:val="00842474"/>
    <w:rsid w:val="0085033C"/>
    <w:rsid w:val="0085579C"/>
    <w:rsid w:val="008602C3"/>
    <w:rsid w:val="0086172C"/>
    <w:rsid w:val="00861CD1"/>
    <w:rsid w:val="008673E2"/>
    <w:rsid w:val="00872DA9"/>
    <w:rsid w:val="00874D24"/>
    <w:rsid w:val="00880A36"/>
    <w:rsid w:val="00881D4C"/>
    <w:rsid w:val="00882507"/>
    <w:rsid w:val="00882997"/>
    <w:rsid w:val="0088498D"/>
    <w:rsid w:val="008914B5"/>
    <w:rsid w:val="0089399D"/>
    <w:rsid w:val="0089466A"/>
    <w:rsid w:val="008A21A1"/>
    <w:rsid w:val="008A6D63"/>
    <w:rsid w:val="008B0012"/>
    <w:rsid w:val="008B025D"/>
    <w:rsid w:val="008B105E"/>
    <w:rsid w:val="008B43AF"/>
    <w:rsid w:val="008B7F3F"/>
    <w:rsid w:val="008C4F08"/>
    <w:rsid w:val="008C764A"/>
    <w:rsid w:val="008D1C0E"/>
    <w:rsid w:val="008D5EBD"/>
    <w:rsid w:val="008D69B2"/>
    <w:rsid w:val="008E1482"/>
    <w:rsid w:val="008E6662"/>
    <w:rsid w:val="008F0309"/>
    <w:rsid w:val="008F0A8D"/>
    <w:rsid w:val="008F56D4"/>
    <w:rsid w:val="00900260"/>
    <w:rsid w:val="00903355"/>
    <w:rsid w:val="00903E01"/>
    <w:rsid w:val="00904927"/>
    <w:rsid w:val="009134E2"/>
    <w:rsid w:val="00917B7E"/>
    <w:rsid w:val="00921665"/>
    <w:rsid w:val="00925F14"/>
    <w:rsid w:val="00927B38"/>
    <w:rsid w:val="00931A95"/>
    <w:rsid w:val="00936A2E"/>
    <w:rsid w:val="00942A78"/>
    <w:rsid w:val="0094564C"/>
    <w:rsid w:val="00952BDA"/>
    <w:rsid w:val="009533A9"/>
    <w:rsid w:val="00960DB6"/>
    <w:rsid w:val="00961711"/>
    <w:rsid w:val="00963176"/>
    <w:rsid w:val="00967422"/>
    <w:rsid w:val="00970B22"/>
    <w:rsid w:val="009757E5"/>
    <w:rsid w:val="00977F52"/>
    <w:rsid w:val="0098061E"/>
    <w:rsid w:val="0098413B"/>
    <w:rsid w:val="00993310"/>
    <w:rsid w:val="00994E6E"/>
    <w:rsid w:val="009968F8"/>
    <w:rsid w:val="00997257"/>
    <w:rsid w:val="009B5F9C"/>
    <w:rsid w:val="009D026E"/>
    <w:rsid w:val="009D1559"/>
    <w:rsid w:val="009D1855"/>
    <w:rsid w:val="009D1FCA"/>
    <w:rsid w:val="009D399C"/>
    <w:rsid w:val="009D5D81"/>
    <w:rsid w:val="009E0645"/>
    <w:rsid w:val="009E1A25"/>
    <w:rsid w:val="009E24A2"/>
    <w:rsid w:val="009E30AC"/>
    <w:rsid w:val="009E35F0"/>
    <w:rsid w:val="009E6915"/>
    <w:rsid w:val="009F0F56"/>
    <w:rsid w:val="009F11F5"/>
    <w:rsid w:val="009F3C0D"/>
    <w:rsid w:val="009F5613"/>
    <w:rsid w:val="009F78A1"/>
    <w:rsid w:val="009F7BAD"/>
    <w:rsid w:val="00A0274A"/>
    <w:rsid w:val="00A027DA"/>
    <w:rsid w:val="00A029FC"/>
    <w:rsid w:val="00A041CB"/>
    <w:rsid w:val="00A04A55"/>
    <w:rsid w:val="00A05396"/>
    <w:rsid w:val="00A05C97"/>
    <w:rsid w:val="00A07751"/>
    <w:rsid w:val="00A11307"/>
    <w:rsid w:val="00A124FF"/>
    <w:rsid w:val="00A126FD"/>
    <w:rsid w:val="00A224BF"/>
    <w:rsid w:val="00A255DD"/>
    <w:rsid w:val="00A34CD9"/>
    <w:rsid w:val="00A37324"/>
    <w:rsid w:val="00A37B1F"/>
    <w:rsid w:val="00A40043"/>
    <w:rsid w:val="00A411AD"/>
    <w:rsid w:val="00A4122A"/>
    <w:rsid w:val="00A4172D"/>
    <w:rsid w:val="00A42173"/>
    <w:rsid w:val="00A44C74"/>
    <w:rsid w:val="00A476F2"/>
    <w:rsid w:val="00A5076B"/>
    <w:rsid w:val="00A50EED"/>
    <w:rsid w:val="00A53C7E"/>
    <w:rsid w:val="00A5532E"/>
    <w:rsid w:val="00A559D5"/>
    <w:rsid w:val="00A57F58"/>
    <w:rsid w:val="00A6771B"/>
    <w:rsid w:val="00A677B2"/>
    <w:rsid w:val="00A70967"/>
    <w:rsid w:val="00A7160E"/>
    <w:rsid w:val="00A7318A"/>
    <w:rsid w:val="00A743BF"/>
    <w:rsid w:val="00A7500D"/>
    <w:rsid w:val="00A800F1"/>
    <w:rsid w:val="00A80738"/>
    <w:rsid w:val="00A8298C"/>
    <w:rsid w:val="00A84ACE"/>
    <w:rsid w:val="00A87EFD"/>
    <w:rsid w:val="00A90BFF"/>
    <w:rsid w:val="00AA2A24"/>
    <w:rsid w:val="00AA2C08"/>
    <w:rsid w:val="00AA349A"/>
    <w:rsid w:val="00AA3633"/>
    <w:rsid w:val="00AA4FDC"/>
    <w:rsid w:val="00AA59CB"/>
    <w:rsid w:val="00AB13D3"/>
    <w:rsid w:val="00AB3D53"/>
    <w:rsid w:val="00AB5C50"/>
    <w:rsid w:val="00AB7C8A"/>
    <w:rsid w:val="00AC3A06"/>
    <w:rsid w:val="00AC6670"/>
    <w:rsid w:val="00AD0144"/>
    <w:rsid w:val="00AD16DF"/>
    <w:rsid w:val="00AD2980"/>
    <w:rsid w:val="00AD6727"/>
    <w:rsid w:val="00AD7AB2"/>
    <w:rsid w:val="00AE62F8"/>
    <w:rsid w:val="00AE67F2"/>
    <w:rsid w:val="00AE7A35"/>
    <w:rsid w:val="00AF2D05"/>
    <w:rsid w:val="00AF413F"/>
    <w:rsid w:val="00AF49AC"/>
    <w:rsid w:val="00B01EF1"/>
    <w:rsid w:val="00B038A3"/>
    <w:rsid w:val="00B05507"/>
    <w:rsid w:val="00B1239F"/>
    <w:rsid w:val="00B15B2A"/>
    <w:rsid w:val="00B16464"/>
    <w:rsid w:val="00B23C29"/>
    <w:rsid w:val="00B2654A"/>
    <w:rsid w:val="00B41AFA"/>
    <w:rsid w:val="00B42DA1"/>
    <w:rsid w:val="00B4308F"/>
    <w:rsid w:val="00B46CEE"/>
    <w:rsid w:val="00B511B9"/>
    <w:rsid w:val="00B5202A"/>
    <w:rsid w:val="00B533AB"/>
    <w:rsid w:val="00B53A89"/>
    <w:rsid w:val="00B567DA"/>
    <w:rsid w:val="00B610F0"/>
    <w:rsid w:val="00B61950"/>
    <w:rsid w:val="00B6216F"/>
    <w:rsid w:val="00B63D8E"/>
    <w:rsid w:val="00B67629"/>
    <w:rsid w:val="00B710B0"/>
    <w:rsid w:val="00B7213B"/>
    <w:rsid w:val="00B74495"/>
    <w:rsid w:val="00B76AE2"/>
    <w:rsid w:val="00B76B35"/>
    <w:rsid w:val="00B80BB7"/>
    <w:rsid w:val="00B843F1"/>
    <w:rsid w:val="00B85CD1"/>
    <w:rsid w:val="00B87B7D"/>
    <w:rsid w:val="00B9108E"/>
    <w:rsid w:val="00BA1339"/>
    <w:rsid w:val="00BA15A5"/>
    <w:rsid w:val="00BA3200"/>
    <w:rsid w:val="00BB4840"/>
    <w:rsid w:val="00BB4BEE"/>
    <w:rsid w:val="00BB6C5C"/>
    <w:rsid w:val="00BB7027"/>
    <w:rsid w:val="00BC0470"/>
    <w:rsid w:val="00BC0663"/>
    <w:rsid w:val="00BC1B4D"/>
    <w:rsid w:val="00BC1B72"/>
    <w:rsid w:val="00BC299B"/>
    <w:rsid w:val="00BC4F9A"/>
    <w:rsid w:val="00BD1A23"/>
    <w:rsid w:val="00BD6416"/>
    <w:rsid w:val="00BD7C81"/>
    <w:rsid w:val="00BE082D"/>
    <w:rsid w:val="00BE1C07"/>
    <w:rsid w:val="00BE2116"/>
    <w:rsid w:val="00BE233A"/>
    <w:rsid w:val="00BE25B5"/>
    <w:rsid w:val="00BE7B8B"/>
    <w:rsid w:val="00BF311E"/>
    <w:rsid w:val="00BF34C4"/>
    <w:rsid w:val="00BF4502"/>
    <w:rsid w:val="00BF7498"/>
    <w:rsid w:val="00BF7A71"/>
    <w:rsid w:val="00C03B49"/>
    <w:rsid w:val="00C07E90"/>
    <w:rsid w:val="00C132B4"/>
    <w:rsid w:val="00C20449"/>
    <w:rsid w:val="00C21DD3"/>
    <w:rsid w:val="00C22006"/>
    <w:rsid w:val="00C32368"/>
    <w:rsid w:val="00C32B25"/>
    <w:rsid w:val="00C3610B"/>
    <w:rsid w:val="00C361EA"/>
    <w:rsid w:val="00C36B53"/>
    <w:rsid w:val="00C41952"/>
    <w:rsid w:val="00C42F01"/>
    <w:rsid w:val="00C43277"/>
    <w:rsid w:val="00C44F25"/>
    <w:rsid w:val="00C45172"/>
    <w:rsid w:val="00C50097"/>
    <w:rsid w:val="00C54ECF"/>
    <w:rsid w:val="00C577FC"/>
    <w:rsid w:val="00C62FB7"/>
    <w:rsid w:val="00C6393C"/>
    <w:rsid w:val="00C648A8"/>
    <w:rsid w:val="00C67A00"/>
    <w:rsid w:val="00C7444B"/>
    <w:rsid w:val="00C80536"/>
    <w:rsid w:val="00C8349F"/>
    <w:rsid w:val="00C860B6"/>
    <w:rsid w:val="00C93D06"/>
    <w:rsid w:val="00C95EE1"/>
    <w:rsid w:val="00CA13E2"/>
    <w:rsid w:val="00CA459C"/>
    <w:rsid w:val="00CA50CC"/>
    <w:rsid w:val="00CA5C38"/>
    <w:rsid w:val="00CA7CA1"/>
    <w:rsid w:val="00CB0656"/>
    <w:rsid w:val="00CB09EF"/>
    <w:rsid w:val="00CB29D5"/>
    <w:rsid w:val="00CB3628"/>
    <w:rsid w:val="00CB6CB5"/>
    <w:rsid w:val="00CC0B86"/>
    <w:rsid w:val="00CC4049"/>
    <w:rsid w:val="00CC5389"/>
    <w:rsid w:val="00CD1511"/>
    <w:rsid w:val="00CD45AB"/>
    <w:rsid w:val="00CD4F8E"/>
    <w:rsid w:val="00CE1EB9"/>
    <w:rsid w:val="00CE2630"/>
    <w:rsid w:val="00CE2B47"/>
    <w:rsid w:val="00CE6F22"/>
    <w:rsid w:val="00CF2F03"/>
    <w:rsid w:val="00CF30FE"/>
    <w:rsid w:val="00CF41CD"/>
    <w:rsid w:val="00CF55D1"/>
    <w:rsid w:val="00D04143"/>
    <w:rsid w:val="00D0455C"/>
    <w:rsid w:val="00D125A6"/>
    <w:rsid w:val="00D15FC7"/>
    <w:rsid w:val="00D212B5"/>
    <w:rsid w:val="00D238E9"/>
    <w:rsid w:val="00D25946"/>
    <w:rsid w:val="00D31B3C"/>
    <w:rsid w:val="00D36AB7"/>
    <w:rsid w:val="00D36F00"/>
    <w:rsid w:val="00D37C3D"/>
    <w:rsid w:val="00D446D4"/>
    <w:rsid w:val="00D455ED"/>
    <w:rsid w:val="00D52D7A"/>
    <w:rsid w:val="00D56CEA"/>
    <w:rsid w:val="00D6683B"/>
    <w:rsid w:val="00D70CCC"/>
    <w:rsid w:val="00D734CA"/>
    <w:rsid w:val="00D741C3"/>
    <w:rsid w:val="00D74B33"/>
    <w:rsid w:val="00D81A40"/>
    <w:rsid w:val="00D820FA"/>
    <w:rsid w:val="00D84AD9"/>
    <w:rsid w:val="00D8759F"/>
    <w:rsid w:val="00D90F78"/>
    <w:rsid w:val="00D94FA0"/>
    <w:rsid w:val="00D954A3"/>
    <w:rsid w:val="00D97776"/>
    <w:rsid w:val="00DA1647"/>
    <w:rsid w:val="00DA1923"/>
    <w:rsid w:val="00DA1A47"/>
    <w:rsid w:val="00DA3B49"/>
    <w:rsid w:val="00DB1478"/>
    <w:rsid w:val="00DB224F"/>
    <w:rsid w:val="00DB58A3"/>
    <w:rsid w:val="00DB5AFE"/>
    <w:rsid w:val="00DB62F1"/>
    <w:rsid w:val="00DB64D1"/>
    <w:rsid w:val="00DC0CD8"/>
    <w:rsid w:val="00DC4005"/>
    <w:rsid w:val="00DC47ED"/>
    <w:rsid w:val="00DD11CF"/>
    <w:rsid w:val="00DD1BC4"/>
    <w:rsid w:val="00DD228A"/>
    <w:rsid w:val="00DD3000"/>
    <w:rsid w:val="00DD404C"/>
    <w:rsid w:val="00DD53DE"/>
    <w:rsid w:val="00DD641A"/>
    <w:rsid w:val="00DD7AFD"/>
    <w:rsid w:val="00DE28BC"/>
    <w:rsid w:val="00DE32D0"/>
    <w:rsid w:val="00DE3687"/>
    <w:rsid w:val="00DE4743"/>
    <w:rsid w:val="00DE6C94"/>
    <w:rsid w:val="00DF0FE8"/>
    <w:rsid w:val="00DF16E4"/>
    <w:rsid w:val="00DF3B42"/>
    <w:rsid w:val="00DF5D42"/>
    <w:rsid w:val="00DF7DFB"/>
    <w:rsid w:val="00E00938"/>
    <w:rsid w:val="00E0134A"/>
    <w:rsid w:val="00E04C7C"/>
    <w:rsid w:val="00E04D20"/>
    <w:rsid w:val="00E149AE"/>
    <w:rsid w:val="00E17593"/>
    <w:rsid w:val="00E20C0B"/>
    <w:rsid w:val="00E22C4A"/>
    <w:rsid w:val="00E23B3E"/>
    <w:rsid w:val="00E24072"/>
    <w:rsid w:val="00E26F65"/>
    <w:rsid w:val="00E3540C"/>
    <w:rsid w:val="00E35579"/>
    <w:rsid w:val="00E3601D"/>
    <w:rsid w:val="00E364DB"/>
    <w:rsid w:val="00E41660"/>
    <w:rsid w:val="00E45A74"/>
    <w:rsid w:val="00E468D9"/>
    <w:rsid w:val="00E46ECF"/>
    <w:rsid w:val="00E51027"/>
    <w:rsid w:val="00E51195"/>
    <w:rsid w:val="00E514A0"/>
    <w:rsid w:val="00E54007"/>
    <w:rsid w:val="00E61113"/>
    <w:rsid w:val="00E61F1B"/>
    <w:rsid w:val="00E70AED"/>
    <w:rsid w:val="00E7257A"/>
    <w:rsid w:val="00E730E3"/>
    <w:rsid w:val="00E77445"/>
    <w:rsid w:val="00E81831"/>
    <w:rsid w:val="00E84D9C"/>
    <w:rsid w:val="00E92E03"/>
    <w:rsid w:val="00E9481F"/>
    <w:rsid w:val="00E94E3D"/>
    <w:rsid w:val="00E94F20"/>
    <w:rsid w:val="00E95F76"/>
    <w:rsid w:val="00E96A30"/>
    <w:rsid w:val="00EA1976"/>
    <w:rsid w:val="00EA603B"/>
    <w:rsid w:val="00EA714C"/>
    <w:rsid w:val="00EB1E5A"/>
    <w:rsid w:val="00EB3069"/>
    <w:rsid w:val="00EB33B9"/>
    <w:rsid w:val="00EB53C1"/>
    <w:rsid w:val="00EC2A86"/>
    <w:rsid w:val="00EC497C"/>
    <w:rsid w:val="00ED294C"/>
    <w:rsid w:val="00ED466C"/>
    <w:rsid w:val="00EE0A55"/>
    <w:rsid w:val="00EE3B20"/>
    <w:rsid w:val="00EE3DAC"/>
    <w:rsid w:val="00EE4874"/>
    <w:rsid w:val="00EE4911"/>
    <w:rsid w:val="00EF15D1"/>
    <w:rsid w:val="00F01A5E"/>
    <w:rsid w:val="00F030FE"/>
    <w:rsid w:val="00F04554"/>
    <w:rsid w:val="00F11245"/>
    <w:rsid w:val="00F12B93"/>
    <w:rsid w:val="00F13551"/>
    <w:rsid w:val="00F21054"/>
    <w:rsid w:val="00F22AB6"/>
    <w:rsid w:val="00F23F7D"/>
    <w:rsid w:val="00F2461E"/>
    <w:rsid w:val="00F25D37"/>
    <w:rsid w:val="00F3245E"/>
    <w:rsid w:val="00F41AC6"/>
    <w:rsid w:val="00F4620B"/>
    <w:rsid w:val="00F464F7"/>
    <w:rsid w:val="00F5680E"/>
    <w:rsid w:val="00F57C95"/>
    <w:rsid w:val="00F57E0C"/>
    <w:rsid w:val="00F62B70"/>
    <w:rsid w:val="00F639EC"/>
    <w:rsid w:val="00F64CEA"/>
    <w:rsid w:val="00F65856"/>
    <w:rsid w:val="00F70897"/>
    <w:rsid w:val="00F72B75"/>
    <w:rsid w:val="00F731A3"/>
    <w:rsid w:val="00F736C5"/>
    <w:rsid w:val="00F73890"/>
    <w:rsid w:val="00F744E3"/>
    <w:rsid w:val="00F75806"/>
    <w:rsid w:val="00F75E91"/>
    <w:rsid w:val="00F770AF"/>
    <w:rsid w:val="00F84C30"/>
    <w:rsid w:val="00F908EC"/>
    <w:rsid w:val="00F945AB"/>
    <w:rsid w:val="00F95446"/>
    <w:rsid w:val="00FA0E42"/>
    <w:rsid w:val="00FA4A9B"/>
    <w:rsid w:val="00FA4EEC"/>
    <w:rsid w:val="00FA542B"/>
    <w:rsid w:val="00FA7652"/>
    <w:rsid w:val="00FA7A2F"/>
    <w:rsid w:val="00FB2130"/>
    <w:rsid w:val="00FB5A8C"/>
    <w:rsid w:val="00FB6B9A"/>
    <w:rsid w:val="00FB797E"/>
    <w:rsid w:val="00FC6300"/>
    <w:rsid w:val="00FD0C2B"/>
    <w:rsid w:val="00FD2CE2"/>
    <w:rsid w:val="00FD34AE"/>
    <w:rsid w:val="00FD4AEE"/>
    <w:rsid w:val="00FD5B77"/>
    <w:rsid w:val="00FD6E0F"/>
    <w:rsid w:val="00FE28E2"/>
    <w:rsid w:val="00FE44B4"/>
    <w:rsid w:val="00FE47F1"/>
    <w:rsid w:val="00FF7C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511E"/>
  <w15:docId w15:val="{E1A6E54E-0141-4299-B03B-2A4EE568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5A57D0"/>
    <w:pPr>
      <w:widowControl w:val="0"/>
      <w:numPr>
        <w:ilvl w:val="1"/>
      </w:numPr>
      <w:jc w:val="both"/>
      <w:outlineLvl w:val="1"/>
    </w:pPr>
    <w:rPr>
      <w:b/>
      <w:u w:val="single"/>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5A57D0"/>
    <w:rPr>
      <w:rFonts w:ascii="Arial" w:eastAsia="Times New Roman" w:hAnsi="Arial" w:cs="Times New Roman"/>
      <w:b/>
      <w:szCs w:val="20"/>
      <w:u w:val="single"/>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 w:type="character" w:customStyle="1" w:styleId="apple-converted-space">
    <w:name w:val="apple-converted-space"/>
    <w:basedOn w:val="DefaultParagraphFont"/>
    <w:rsid w:val="001D338A"/>
  </w:style>
  <w:style w:type="paragraph" w:styleId="ListParagraph">
    <w:name w:val="List Paragraph"/>
    <w:basedOn w:val="Normal"/>
    <w:link w:val="ListParagraphChar"/>
    <w:uiPriority w:val="34"/>
    <w:qFormat/>
    <w:rsid w:val="0005755B"/>
    <w:pPr>
      <w:ind w:left="720"/>
      <w:contextualSpacing/>
    </w:pPr>
  </w:style>
  <w:style w:type="table" w:styleId="TableGrid">
    <w:name w:val="Table Grid"/>
    <w:basedOn w:val="TableNormal"/>
    <w:uiPriority w:val="59"/>
    <w:rsid w:val="008F56D4"/>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DB224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B224F"/>
    <w:pPr>
      <w:widowControl w:val="0"/>
      <w:shd w:val="clear" w:color="auto" w:fill="FFFFFF"/>
      <w:spacing w:after="60" w:line="283" w:lineRule="exact"/>
      <w:ind w:hanging="340"/>
      <w:jc w:val="both"/>
    </w:pPr>
    <w:rPr>
      <w:rFonts w:ascii="Times New Roman" w:hAnsi="Times New Roman"/>
      <w:szCs w:val="22"/>
    </w:rPr>
  </w:style>
  <w:style w:type="character" w:styleId="CommentReference">
    <w:name w:val="annotation reference"/>
    <w:basedOn w:val="DefaultParagraphFont"/>
    <w:uiPriority w:val="99"/>
    <w:semiHidden/>
    <w:unhideWhenUsed/>
    <w:rsid w:val="00A07751"/>
    <w:rPr>
      <w:sz w:val="16"/>
      <w:szCs w:val="16"/>
    </w:rPr>
  </w:style>
  <w:style w:type="paragraph" w:styleId="CommentText">
    <w:name w:val="annotation text"/>
    <w:basedOn w:val="Normal"/>
    <w:link w:val="CommentTextChar"/>
    <w:uiPriority w:val="99"/>
    <w:semiHidden/>
    <w:unhideWhenUsed/>
    <w:rsid w:val="00A07751"/>
    <w:rPr>
      <w:sz w:val="20"/>
    </w:rPr>
  </w:style>
  <w:style w:type="character" w:customStyle="1" w:styleId="CommentTextChar">
    <w:name w:val="Comment Text Char"/>
    <w:basedOn w:val="DefaultParagraphFont"/>
    <w:link w:val="CommentText"/>
    <w:uiPriority w:val="99"/>
    <w:semiHidden/>
    <w:rsid w:val="00A077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751"/>
    <w:rPr>
      <w:b/>
      <w:bCs/>
    </w:rPr>
  </w:style>
  <w:style w:type="character" w:customStyle="1" w:styleId="CommentSubjectChar">
    <w:name w:val="Comment Subject Char"/>
    <w:basedOn w:val="CommentTextChar"/>
    <w:link w:val="CommentSubject"/>
    <w:uiPriority w:val="99"/>
    <w:semiHidden/>
    <w:rsid w:val="00A07751"/>
    <w:rPr>
      <w:rFonts w:ascii="Arial" w:eastAsia="Times New Roman" w:hAnsi="Arial" w:cs="Times New Roman"/>
      <w:b/>
      <w:bCs/>
      <w:sz w:val="20"/>
      <w:szCs w:val="20"/>
    </w:rPr>
  </w:style>
  <w:style w:type="paragraph" w:styleId="Revision">
    <w:name w:val="Revision"/>
    <w:hidden/>
    <w:uiPriority w:val="99"/>
    <w:semiHidden/>
    <w:rsid w:val="00395055"/>
    <w:pPr>
      <w:spacing w:after="0" w:line="240" w:lineRule="auto"/>
    </w:pPr>
    <w:rPr>
      <w:rFonts w:ascii="Arial" w:eastAsia="Times New Roman" w:hAnsi="Arial" w:cs="Times New Roman"/>
      <w:szCs w:val="20"/>
    </w:rPr>
  </w:style>
  <w:style w:type="table" w:customStyle="1" w:styleId="TableGrid1">
    <w:name w:val="Table Grid1"/>
    <w:basedOn w:val="TableNormal"/>
    <w:next w:val="TableGrid"/>
    <w:uiPriority w:val="59"/>
    <w:rsid w:val="00A7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91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1253BB"/>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541136187">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750008726">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52703634">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 w:id="1681159780">
      <w:bodyDiv w:val="1"/>
      <w:marLeft w:val="0"/>
      <w:marRight w:val="0"/>
      <w:marTop w:val="0"/>
      <w:marBottom w:val="0"/>
      <w:divBdr>
        <w:top w:val="none" w:sz="0" w:space="0" w:color="auto"/>
        <w:left w:val="none" w:sz="0" w:space="0" w:color="auto"/>
        <w:bottom w:val="none" w:sz="0" w:space="0" w:color="auto"/>
        <w:right w:val="none" w:sz="0" w:space="0" w:color="auto"/>
      </w:divBdr>
    </w:div>
    <w:div w:id="17968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mint.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mint.hr" TargetMode="External"/><Relationship Id="rId5" Type="http://schemas.openxmlformats.org/officeDocument/2006/relationships/webSettings" Target="webSettings.xml"/><Relationship Id="rId15" Type="http://schemas.openxmlformats.org/officeDocument/2006/relationships/hyperlink" Target="mailto:nabava@mint.hr" TargetMode="External"/><Relationship Id="rId10" Type="http://schemas.openxmlformats.org/officeDocument/2006/relationships/hyperlink" Target="http://www.mint.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3B00-F96E-4088-9843-AC7BB3E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3793</Words>
  <Characters>21625</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ssoldo</dc:creator>
  <cp:lastModifiedBy>Saša Galić Soldo</cp:lastModifiedBy>
  <cp:revision>17</cp:revision>
  <cp:lastPrinted>2018-02-19T11:17:00Z</cp:lastPrinted>
  <dcterms:created xsi:type="dcterms:W3CDTF">2018-03-22T09:45:00Z</dcterms:created>
  <dcterms:modified xsi:type="dcterms:W3CDTF">2018-03-23T10:12:00Z</dcterms:modified>
</cp:coreProperties>
</file>