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  <w:bookmarkStart w:id="0" w:name="_GoBack"/>
      <w:bookmarkEnd w:id="0"/>
      <w:r w:rsidRPr="00E71992">
        <w:rPr>
          <w:rFonts w:ascii="Times New Roman" w:eastAsia="Arial Unicode MS" w:hAnsi="Times New Roman" w:cs="Times New Roman"/>
          <w:b/>
          <w:noProof/>
          <w:sz w:val="24"/>
          <w:szCs w:val="20"/>
          <w:lang w:eastAsia="hr-HR"/>
        </w:rPr>
        <w:drawing>
          <wp:inline distT="0" distB="0" distL="0" distR="0" wp14:anchorId="15CAE058" wp14:editId="230D50EF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val="de-DE"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val="de-DE" w:eastAsia="hr-HR"/>
        </w:rPr>
        <w:t>REPUBLIKA HRVATSKA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val="de-DE"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val="de-DE" w:eastAsia="hr-HR"/>
        </w:rPr>
        <w:t>MINISTARSTVO TURIZMA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Javni poziv srednjim strukovnim i umjetničkim školama za jačanje kompetencija strukovnih zanimanja kroz izradu projekata za turizam 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PROMOCIJA I JAČANJE KOMPETENCIJA STRUKOVNIH I UMJETNIČKIH ZANIMANJA ZA TURIZAM 2018.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Partnerstvo je dogovoren, stabilan i obvezujući odnos između škola-partnera koji podrazumijeva zajedničke odgovornosti u provedbi projekta financiranog od strane Ministarstva turizma. Kako bi se projekt nesmetano provodio, sve škole-partneri koje ga provode trebaju se suglasiti s načelima dobre prakse u partnerstvu koja su iznesena u nastavku teksta.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Načela dobre prakse u partnerstvu: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 podnošenja prijave Ministarstvu turizma, sve škole-partneri moraju pročitati upute za podnošenje prijave te razumjeti svoju ulogu u projektu.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Svi partneri ovlašćuju školu – nositelja (u daljem tekstu Prijavitelj) da prikupi svu potrebnu dokumentaciju i dostavi prijavu na Javni poziv Ministarstva turizma u roku navedenom u Uputama za prijavitelje.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Svi partneri se obvezuju na vrijeme dostaviti Prijavitelju sve potrebne obrasce i priloge.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Prijavitelj i sve partnerske škole moraju zajednički raditi na izradi projekta, u okviru aktivnosti i proračuna utvrđenih u Opisnom obrascu prijave i Obrascu proračuna.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Svi partneri moraju sudjelovati u pripremi zajedničkog opisnog i financijskih izvješća koje Prijavitelj, u ime svih partnera podnosi Ministarstvu turizma. 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Prijedloge za promjene u projektu partneri trebaju usuglasiti prije nego ih Prijavitelj podnese Ministarstvu turizma. Ako se ne mogu usuglasiti, Prijavitelj to mora naznačiti prilikom podnošenja promjena na odobrenje Ministarstvu turizma.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ind w:left="283"/>
        <w:jc w:val="center"/>
        <w:rPr>
          <w:rFonts w:ascii="Arial" w:eastAsia="Arial Unicode MS" w:hAnsi="Arial" w:cs="Tahoma"/>
          <w:b/>
          <w:bCs/>
          <w:lang w:eastAsia="hr-HR"/>
        </w:rPr>
      </w:pPr>
      <w:r w:rsidRPr="00E71992">
        <w:rPr>
          <w:rFonts w:ascii="Times New Roman" w:eastAsia="Arial Unicode MS" w:hAnsi="Times New Roman" w:cs="Tahoma"/>
          <w:b/>
          <w:sz w:val="24"/>
          <w:szCs w:val="20"/>
          <w:lang w:eastAsia="hr-HR"/>
        </w:rPr>
        <w:t>IZJAVA O PARTNERSTVU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Pročitali smo sadržaj prijave projekta pod nazivom ___________ koji se podnosi Ministarstvu turizma i suglasni smo s njome. Obvezujemo se pridržavati gore navedenih načela dobre prakse u partnerstvu.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tbl>
      <w:tblPr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25"/>
      </w:tblGrid>
      <w:tr w:rsidR="00E63B99" w:rsidRPr="00E63B99" w:rsidTr="00E63B99">
        <w:tc>
          <w:tcPr>
            <w:tcW w:w="2977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lang w:eastAsia="hr-HR"/>
              </w:rPr>
            </w:pPr>
            <w:r w:rsidRPr="00E71992">
              <w:rPr>
                <w:rFonts w:ascii="Arial" w:eastAsia="Arial Unicode MS" w:hAnsi="Arial" w:cs="Tahoma"/>
                <w:lang w:eastAsia="hr-HR"/>
              </w:rPr>
              <w:t>Naziv 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Ime i prezime osobe ovlaštene za zastupanje</w:t>
            </w:r>
          </w:p>
        </w:tc>
        <w:tc>
          <w:tcPr>
            <w:tcW w:w="3625" w:type="dxa"/>
            <w:shd w:val="clear" w:color="auto" w:fill="0000FF"/>
            <w:vAlign w:val="center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Potpis osobe ovlaštene za zastupanje i pečat</w:t>
            </w: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</w:tbl>
    <w:p w:rsidR="00E63B99" w:rsidRPr="00E63B99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9730B7" w:rsidRDefault="004D5333"/>
    <w:sectPr w:rsidR="009730B7" w:rsidSect="00E63B99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9"/>
    <w:rsid w:val="000C4A50"/>
    <w:rsid w:val="004D5333"/>
    <w:rsid w:val="00701EE0"/>
    <w:rsid w:val="00744C58"/>
    <w:rsid w:val="00904597"/>
    <w:rsid w:val="00E63B99"/>
    <w:rsid w:val="00E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21681-82DD-4D8B-A64A-C6E6EDF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Bosiljko Domazet</cp:lastModifiedBy>
  <cp:revision>2</cp:revision>
  <dcterms:created xsi:type="dcterms:W3CDTF">2018-01-26T10:46:00Z</dcterms:created>
  <dcterms:modified xsi:type="dcterms:W3CDTF">2018-01-26T10:46:00Z</dcterms:modified>
</cp:coreProperties>
</file>